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E52C" w14:textId="3E91041B" w:rsidR="00830611" w:rsidRPr="00237993" w:rsidRDefault="006754D4" w:rsidP="00830611">
      <w:pPr>
        <w:rPr>
          <w:rFonts w:ascii="Arial" w:hAnsi="Arial" w:cs="Arial"/>
          <w:b/>
          <w:sz w:val="28"/>
          <w:szCs w:val="28"/>
        </w:rPr>
      </w:pPr>
      <w:r>
        <w:rPr>
          <w:rFonts w:ascii="Arial" w:hAnsi="Arial" w:cs="Arial"/>
          <w:b/>
          <w:sz w:val="28"/>
          <w:szCs w:val="28"/>
        </w:rPr>
        <w:t xml:space="preserve">Enclosures Under Elevated Buildings: </w:t>
      </w:r>
      <w:r w:rsidR="00816238">
        <w:rPr>
          <w:rFonts w:ascii="Arial" w:hAnsi="Arial" w:cs="Arial"/>
          <w:b/>
          <w:sz w:val="28"/>
          <w:szCs w:val="28"/>
        </w:rPr>
        <w:t xml:space="preserve"> </w:t>
      </w:r>
      <w:r w:rsidR="00830611" w:rsidRPr="00237993">
        <w:rPr>
          <w:rFonts w:ascii="Arial" w:hAnsi="Arial" w:cs="Arial"/>
          <w:b/>
          <w:sz w:val="28"/>
          <w:szCs w:val="28"/>
        </w:rPr>
        <w:t xml:space="preserve">Limiting </w:t>
      </w:r>
      <w:r w:rsidR="00237993" w:rsidRPr="00237993">
        <w:rPr>
          <w:rFonts w:ascii="Arial" w:hAnsi="Arial" w:cs="Arial"/>
          <w:b/>
          <w:sz w:val="28"/>
          <w:szCs w:val="28"/>
        </w:rPr>
        <w:t xml:space="preserve">the </w:t>
      </w:r>
      <w:r w:rsidR="00830611" w:rsidRPr="00237993">
        <w:rPr>
          <w:rFonts w:ascii="Arial" w:hAnsi="Arial" w:cs="Arial"/>
          <w:b/>
          <w:sz w:val="28"/>
          <w:szCs w:val="28"/>
        </w:rPr>
        <w:t>Size</w:t>
      </w:r>
      <w:r>
        <w:rPr>
          <w:rFonts w:ascii="Arial" w:hAnsi="Arial" w:cs="Arial"/>
          <w:b/>
          <w:sz w:val="28"/>
          <w:szCs w:val="28"/>
        </w:rPr>
        <w:t xml:space="preserve"> </w:t>
      </w:r>
      <w:r w:rsidR="001B47B4" w:rsidRPr="0002485D">
        <w:rPr>
          <w:rFonts w:ascii="Arial" w:hAnsi="Arial" w:cs="Arial"/>
          <w:b/>
          <w:sz w:val="28"/>
          <w:szCs w:val="28"/>
        </w:rPr>
        <w:t>– local technical code amendments (FBC, R and FBC, B)</w:t>
      </w:r>
      <w:r w:rsidR="00830611" w:rsidRPr="00237993">
        <w:rPr>
          <w:rFonts w:ascii="Arial" w:hAnsi="Arial" w:cs="Arial"/>
          <w:b/>
          <w:sz w:val="28"/>
          <w:szCs w:val="28"/>
        </w:rPr>
        <w:t xml:space="preserve"> </w:t>
      </w:r>
    </w:p>
    <w:p w14:paraId="5CBD3BA8" w14:textId="174C86F1"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Description</w:t>
      </w:r>
      <w:r w:rsidRPr="006016CF">
        <w:rPr>
          <w:rFonts w:asciiTheme="minorHAnsi" w:hAnsiTheme="minorHAnsi" w:cstheme="minorHAnsi"/>
          <w:b/>
          <w:sz w:val="26"/>
          <w:szCs w:val="26"/>
        </w:rPr>
        <w:t>:</w:t>
      </w:r>
      <w:r w:rsidRPr="006016CF">
        <w:rPr>
          <w:rFonts w:asciiTheme="minorHAnsi" w:hAnsiTheme="minorHAnsi" w:cstheme="minorHAnsi"/>
          <w:sz w:val="26"/>
          <w:szCs w:val="26"/>
        </w:rPr>
        <w:t xml:space="preserve">  The NFIP regulations and the </w:t>
      </w:r>
      <w:r w:rsidRPr="006016CF">
        <w:rPr>
          <w:rFonts w:asciiTheme="minorHAnsi" w:hAnsiTheme="minorHAnsi" w:cstheme="minorHAnsi"/>
          <w:i/>
          <w:sz w:val="26"/>
          <w:szCs w:val="26"/>
        </w:rPr>
        <w:t>Florida Building Code</w:t>
      </w:r>
      <w:r w:rsidRPr="006016CF">
        <w:rPr>
          <w:rFonts w:asciiTheme="minorHAnsi" w:hAnsiTheme="minorHAnsi" w:cstheme="minorHAnsi"/>
          <w:sz w:val="26"/>
          <w:szCs w:val="26"/>
        </w:rPr>
        <w:t xml:space="preserve"> (FBC) allow areas under elevated buildings to be enclosed with walls.  Any enclosed area must be limited to use for parking of vehicles, storage, and building access.  The NFIP </w:t>
      </w:r>
      <w:r w:rsidR="005D3947" w:rsidRPr="006016CF">
        <w:rPr>
          <w:rFonts w:asciiTheme="minorHAnsi" w:hAnsiTheme="minorHAnsi" w:cstheme="minorHAnsi"/>
          <w:sz w:val="26"/>
          <w:szCs w:val="26"/>
        </w:rPr>
        <w:t xml:space="preserve">regulations </w:t>
      </w:r>
      <w:r w:rsidRPr="006016CF">
        <w:rPr>
          <w:rFonts w:asciiTheme="minorHAnsi" w:hAnsiTheme="minorHAnsi" w:cstheme="minorHAnsi"/>
          <w:sz w:val="26"/>
          <w:szCs w:val="26"/>
        </w:rPr>
        <w:t xml:space="preserve">do not limit the size of enclosures and do not reference partitions.  Walls of enclosed areas must meet specific requirements depending on the flood zone:  </w:t>
      </w:r>
    </w:p>
    <w:p w14:paraId="62A69470" w14:textId="6DE181C1" w:rsidR="00DB6EE8" w:rsidRPr="006016CF" w:rsidRDefault="008D468A" w:rsidP="00DB6EE8">
      <w:pPr>
        <w:pStyle w:val="ListParagraph"/>
        <w:numPr>
          <w:ilvl w:val="0"/>
          <w:numId w:val="3"/>
        </w:numPr>
        <w:rPr>
          <w:rFonts w:asciiTheme="minorHAnsi" w:hAnsiTheme="minorHAnsi" w:cstheme="minorHAnsi"/>
          <w:sz w:val="26"/>
          <w:szCs w:val="26"/>
        </w:rPr>
      </w:pPr>
      <w:r w:rsidRPr="005C6C8A">
        <w:rPr>
          <w:rFonts w:asciiTheme="minorHAnsi" w:hAnsiTheme="minorHAnsi" w:cstheme="minorHAnsi"/>
          <w:noProof/>
          <w:sz w:val="26"/>
          <w:szCs w:val="26"/>
          <w:u w:val="single"/>
        </w:rPr>
        <mc:AlternateContent>
          <mc:Choice Requires="wps">
            <w:drawing>
              <wp:anchor distT="0" distB="0" distL="114300" distR="114300" simplePos="0" relativeHeight="251659264" behindDoc="1" locked="0" layoutInCell="1" allowOverlap="1" wp14:anchorId="7ABBBD3C" wp14:editId="469C0913">
                <wp:simplePos x="0" y="0"/>
                <wp:positionH relativeFrom="margin">
                  <wp:align>right</wp:align>
                </wp:positionH>
                <wp:positionV relativeFrom="paragraph">
                  <wp:posOffset>2540</wp:posOffset>
                </wp:positionV>
                <wp:extent cx="2286635" cy="1343025"/>
                <wp:effectExtent l="0" t="0" r="18415" b="28575"/>
                <wp:wrapTight wrapText="bothSides">
                  <wp:wrapPolygon edited="0">
                    <wp:start x="0" y="0"/>
                    <wp:lineTo x="0" y="21753"/>
                    <wp:lineTo x="21594" y="21753"/>
                    <wp:lineTo x="215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343025"/>
                        </a:xfrm>
                        <a:prstGeom prst="rect">
                          <a:avLst/>
                        </a:prstGeom>
                        <a:solidFill>
                          <a:srgbClr val="FFFFFF"/>
                        </a:solidFill>
                        <a:ln w="9525">
                          <a:solidFill>
                            <a:srgbClr val="000000"/>
                          </a:solidFill>
                          <a:miter lim="800000"/>
                          <a:headEnd/>
                          <a:tailEnd/>
                        </a:ln>
                      </wps:spPr>
                      <wps:txbx>
                        <w:txbxContent>
                          <w:p w14:paraId="0FE781A6" w14:textId="77777777" w:rsidR="008D468A" w:rsidRPr="00961120" w:rsidRDefault="008D468A" w:rsidP="008D468A">
                            <w:pPr>
                              <w:rPr>
                                <w:rFonts w:asciiTheme="minorHAnsi" w:hAnsiTheme="minorHAnsi" w:cstheme="minorHAnsi"/>
                                <w:b/>
                                <w:sz w:val="22"/>
                                <w:szCs w:val="22"/>
                              </w:rPr>
                            </w:pPr>
                            <w:bookmarkStart w:id="0" w:name="_GoBack"/>
                            <w:r w:rsidRPr="00961120">
                              <w:rPr>
                                <w:rFonts w:asciiTheme="minorHAnsi" w:hAnsiTheme="minorHAnsi" w:cstheme="minorHAnsi"/>
                                <w:b/>
                                <w:sz w:val="22"/>
                                <w:szCs w:val="22"/>
                              </w:rPr>
                              <w:t>New in 6</w:t>
                            </w:r>
                            <w:r w:rsidRPr="00961120">
                              <w:rPr>
                                <w:rFonts w:asciiTheme="minorHAnsi" w:hAnsiTheme="minorHAnsi" w:cstheme="minorHAnsi"/>
                                <w:b/>
                                <w:sz w:val="22"/>
                                <w:szCs w:val="22"/>
                                <w:vertAlign w:val="superscript"/>
                              </w:rPr>
                              <w:t>th</w:t>
                            </w:r>
                            <w:r w:rsidRPr="00961120">
                              <w:rPr>
                                <w:rFonts w:asciiTheme="minorHAnsi" w:hAnsiTheme="minorHAnsi" w:cstheme="minorHAnsi"/>
                                <w:b/>
                                <w:sz w:val="22"/>
                                <w:szCs w:val="22"/>
                              </w:rPr>
                              <w:t xml:space="preserve"> Ed. FBC.</w:t>
                            </w:r>
                          </w:p>
                          <w:p w14:paraId="3F65641E" w14:textId="70D23BFA" w:rsidR="008D468A" w:rsidRPr="00961120" w:rsidRDefault="008D468A" w:rsidP="008D468A">
                            <w:pPr>
                              <w:rPr>
                                <w:rFonts w:asciiTheme="minorHAnsi" w:hAnsiTheme="minorHAnsi" w:cstheme="minorHAnsi"/>
                                <w:sz w:val="22"/>
                                <w:szCs w:val="22"/>
                              </w:rPr>
                            </w:pPr>
                            <w:r w:rsidRPr="00961120">
                              <w:rPr>
                                <w:rFonts w:asciiTheme="minorHAnsi" w:hAnsiTheme="minorHAnsi" w:cstheme="minorHAnsi"/>
                                <w:sz w:val="22"/>
                                <w:szCs w:val="22"/>
                              </w:rPr>
                              <w:t>The 6</w:t>
                            </w:r>
                            <w:r w:rsidRPr="00961120">
                              <w:rPr>
                                <w:rFonts w:asciiTheme="minorHAnsi" w:hAnsiTheme="minorHAnsi" w:cstheme="minorHAnsi"/>
                                <w:sz w:val="22"/>
                                <w:szCs w:val="22"/>
                                <w:vertAlign w:val="superscript"/>
                              </w:rPr>
                              <w:t>th</w:t>
                            </w:r>
                            <w:r w:rsidRPr="00961120">
                              <w:rPr>
                                <w:rFonts w:asciiTheme="minorHAnsi" w:hAnsiTheme="minorHAnsi" w:cstheme="minorHAnsi"/>
                                <w:sz w:val="22"/>
                                <w:szCs w:val="22"/>
                              </w:rPr>
                              <w:t xml:space="preserve"> Edition FBC treats Coastal A Zone (CAZ) like Zone V if the FIRM has a LiMWA or the community designates the CAZ; flood openings are re</w:t>
                            </w:r>
                            <w:r w:rsidR="00961120">
                              <w:rPr>
                                <w:rFonts w:asciiTheme="minorHAnsi" w:hAnsiTheme="minorHAnsi" w:cstheme="minorHAnsi"/>
                                <w:sz w:val="22"/>
                                <w:szCs w:val="22"/>
                              </w:rPr>
                              <w:t>quired in all walls, including b</w:t>
                            </w:r>
                            <w:r w:rsidRPr="00961120">
                              <w:rPr>
                                <w:rFonts w:asciiTheme="minorHAnsi" w:hAnsiTheme="minorHAnsi" w:cstheme="minorHAnsi"/>
                                <w:sz w:val="22"/>
                                <w:szCs w:val="22"/>
                              </w:rPr>
                              <w:t>reakaway walls.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BBD3C" id="_x0000_t202" coordsize="21600,21600" o:spt="202" path="m,l,21600r21600,l21600,xe">
                <v:stroke joinstyle="miter"/>
                <v:path gradientshapeok="t" o:connecttype="rect"/>
              </v:shapetype>
              <v:shape id="Text Box 2" o:spid="_x0000_s1026" type="#_x0000_t202" style="position:absolute;left:0;text-align:left;margin-left:128.85pt;margin-top:.2pt;width:180.05pt;height:10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">
                <v:textbox>
                  <w:txbxContent>
                    <w:p w14:paraId="0FE781A6" w14:textId="77777777" w:rsidR="008D468A" w:rsidRPr="00961120" w:rsidRDefault="008D468A" w:rsidP="008D468A">
                      <w:pPr>
                        <w:rPr>
                          <w:rFonts w:asciiTheme="minorHAnsi" w:hAnsiTheme="minorHAnsi" w:cstheme="minorHAnsi"/>
                          <w:b/>
                          <w:sz w:val="22"/>
                          <w:szCs w:val="22"/>
                        </w:rPr>
                      </w:pPr>
                      <w:bookmarkStart w:id="1" w:name="_GoBack"/>
                      <w:r w:rsidRPr="00961120">
                        <w:rPr>
                          <w:rFonts w:asciiTheme="minorHAnsi" w:hAnsiTheme="minorHAnsi" w:cstheme="minorHAnsi"/>
                          <w:b/>
                          <w:sz w:val="22"/>
                          <w:szCs w:val="22"/>
                        </w:rPr>
                        <w:t>New in 6</w:t>
                      </w:r>
                      <w:r w:rsidRPr="00961120">
                        <w:rPr>
                          <w:rFonts w:asciiTheme="minorHAnsi" w:hAnsiTheme="minorHAnsi" w:cstheme="minorHAnsi"/>
                          <w:b/>
                          <w:sz w:val="22"/>
                          <w:szCs w:val="22"/>
                          <w:vertAlign w:val="superscript"/>
                        </w:rPr>
                        <w:t>th</w:t>
                      </w:r>
                      <w:r w:rsidRPr="00961120">
                        <w:rPr>
                          <w:rFonts w:asciiTheme="minorHAnsi" w:hAnsiTheme="minorHAnsi" w:cstheme="minorHAnsi"/>
                          <w:b/>
                          <w:sz w:val="22"/>
                          <w:szCs w:val="22"/>
                        </w:rPr>
                        <w:t xml:space="preserve"> Ed. FBC.</w:t>
                      </w:r>
                    </w:p>
                    <w:p w14:paraId="3F65641E" w14:textId="70D23BFA" w:rsidR="008D468A" w:rsidRPr="00961120" w:rsidRDefault="008D468A" w:rsidP="008D468A">
                      <w:pPr>
                        <w:rPr>
                          <w:rFonts w:asciiTheme="minorHAnsi" w:hAnsiTheme="minorHAnsi" w:cstheme="minorHAnsi"/>
                          <w:sz w:val="22"/>
                          <w:szCs w:val="22"/>
                        </w:rPr>
                      </w:pPr>
                      <w:r w:rsidRPr="00961120">
                        <w:rPr>
                          <w:rFonts w:asciiTheme="minorHAnsi" w:hAnsiTheme="minorHAnsi" w:cstheme="minorHAnsi"/>
                          <w:sz w:val="22"/>
                          <w:szCs w:val="22"/>
                        </w:rPr>
                        <w:t>The 6</w:t>
                      </w:r>
                      <w:r w:rsidRPr="00961120">
                        <w:rPr>
                          <w:rFonts w:asciiTheme="minorHAnsi" w:hAnsiTheme="minorHAnsi" w:cstheme="minorHAnsi"/>
                          <w:sz w:val="22"/>
                          <w:szCs w:val="22"/>
                          <w:vertAlign w:val="superscript"/>
                        </w:rPr>
                        <w:t>th</w:t>
                      </w:r>
                      <w:r w:rsidRPr="00961120">
                        <w:rPr>
                          <w:rFonts w:asciiTheme="minorHAnsi" w:hAnsiTheme="minorHAnsi" w:cstheme="minorHAnsi"/>
                          <w:sz w:val="22"/>
                          <w:szCs w:val="22"/>
                        </w:rPr>
                        <w:t xml:space="preserve"> Edition FBC treats Coastal A Zone (CAZ) like Zone V if the FIRM has a LiMWA or the community designates the CAZ; flood openings are re</w:t>
                      </w:r>
                      <w:r w:rsidR="00961120">
                        <w:rPr>
                          <w:rFonts w:asciiTheme="minorHAnsi" w:hAnsiTheme="minorHAnsi" w:cstheme="minorHAnsi"/>
                          <w:sz w:val="22"/>
                          <w:szCs w:val="22"/>
                        </w:rPr>
                        <w:t>quired in all walls, including b</w:t>
                      </w:r>
                      <w:r w:rsidRPr="00961120">
                        <w:rPr>
                          <w:rFonts w:asciiTheme="minorHAnsi" w:hAnsiTheme="minorHAnsi" w:cstheme="minorHAnsi"/>
                          <w:sz w:val="22"/>
                          <w:szCs w:val="22"/>
                        </w:rPr>
                        <w:t>reakaway walls.</w:t>
                      </w:r>
                      <w:bookmarkEnd w:id="1"/>
                    </w:p>
                  </w:txbxContent>
                </v:textbox>
                <w10:wrap type="tight" anchorx="margin"/>
              </v:shape>
            </w:pict>
          </mc:Fallback>
        </mc:AlternateContent>
      </w:r>
      <w:r w:rsidR="00DB6EE8" w:rsidRPr="006016CF">
        <w:rPr>
          <w:rFonts w:asciiTheme="minorHAnsi" w:hAnsiTheme="minorHAnsi" w:cstheme="minorHAnsi"/>
          <w:sz w:val="26"/>
          <w:szCs w:val="26"/>
        </w:rPr>
        <w:t xml:space="preserve">In Zone A, walls are required to have flood openings; and </w:t>
      </w:r>
    </w:p>
    <w:p w14:paraId="57BA379B" w14:textId="3A05F10F" w:rsidR="008D468A" w:rsidRPr="00F901B7" w:rsidRDefault="008D468A" w:rsidP="008D468A">
      <w:pPr>
        <w:pStyle w:val="ListParagraph"/>
        <w:numPr>
          <w:ilvl w:val="0"/>
          <w:numId w:val="3"/>
        </w:numPr>
        <w:rPr>
          <w:rFonts w:asciiTheme="minorHAnsi" w:hAnsiTheme="minorHAnsi" w:cstheme="minorHAnsi"/>
          <w:sz w:val="26"/>
          <w:szCs w:val="26"/>
        </w:rPr>
      </w:pPr>
      <w:r w:rsidRPr="00F901B7">
        <w:rPr>
          <w:rFonts w:asciiTheme="minorHAnsi" w:hAnsiTheme="minorHAnsi" w:cstheme="minorHAnsi"/>
          <w:sz w:val="26"/>
          <w:szCs w:val="26"/>
        </w:rPr>
        <w:t>In Zone V</w:t>
      </w:r>
      <w:r>
        <w:rPr>
          <w:rFonts w:asciiTheme="minorHAnsi" w:hAnsiTheme="minorHAnsi" w:cstheme="minorHAnsi"/>
          <w:sz w:val="26"/>
          <w:szCs w:val="26"/>
        </w:rPr>
        <w:t xml:space="preserve"> and Coastal A Zones (CAZ)</w:t>
      </w:r>
      <w:r w:rsidRPr="00F901B7">
        <w:rPr>
          <w:rFonts w:asciiTheme="minorHAnsi" w:hAnsiTheme="minorHAnsi" w:cstheme="minorHAnsi"/>
          <w:sz w:val="26"/>
          <w:szCs w:val="26"/>
        </w:rPr>
        <w:t>, walls are required to break away under certain flood loads</w:t>
      </w:r>
      <w:r>
        <w:rPr>
          <w:rFonts w:asciiTheme="minorHAnsi" w:hAnsiTheme="minorHAnsi" w:cstheme="minorHAnsi"/>
          <w:sz w:val="26"/>
          <w:szCs w:val="26"/>
        </w:rPr>
        <w:t xml:space="preserve"> and must also have flood openings</w:t>
      </w:r>
      <w:r w:rsidRPr="00F901B7">
        <w:rPr>
          <w:rFonts w:asciiTheme="minorHAnsi" w:hAnsiTheme="minorHAnsi" w:cstheme="minorHAnsi"/>
          <w:sz w:val="26"/>
          <w:szCs w:val="26"/>
        </w:rPr>
        <w:t xml:space="preserve">.  </w:t>
      </w:r>
    </w:p>
    <w:p w14:paraId="3C267F5B" w14:textId="77777777"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sz w:val="26"/>
          <w:szCs w:val="26"/>
        </w:rPr>
        <w:t xml:space="preserve">NFIP flood insurance coverage (structure and contents) is more expensive if buildings have enclosed areas and coverage of enclosures is limited.  In Zone V, buildings with enclosures larger than 300 square feet in area are charged more than buildings with smaller enclosures. </w:t>
      </w:r>
    </w:p>
    <w:p w14:paraId="5F466B14" w14:textId="77777777"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Related Higher Standards:</w:t>
      </w:r>
      <w:r w:rsidRPr="006016CF">
        <w:rPr>
          <w:rFonts w:asciiTheme="minorHAnsi" w:hAnsiTheme="minorHAnsi" w:cstheme="minorHAnsi"/>
          <w:b/>
          <w:sz w:val="26"/>
          <w:szCs w:val="26"/>
        </w:rPr>
        <w:t xml:space="preserve">  </w:t>
      </w:r>
      <w:r w:rsidRPr="006016CF">
        <w:rPr>
          <w:rFonts w:asciiTheme="minorHAnsi" w:hAnsiTheme="minorHAnsi" w:cstheme="minorHAnsi"/>
          <w:sz w:val="26"/>
          <w:szCs w:val="26"/>
        </w:rPr>
        <w:t xml:space="preserve">See instructions for these other higher standards related to enclosures:  </w:t>
      </w:r>
    </w:p>
    <w:p w14:paraId="2B86D33B" w14:textId="61E080A1" w:rsidR="00DB6EE8" w:rsidRPr="006016CF" w:rsidRDefault="00DB6EE8" w:rsidP="00DB6EE8">
      <w:pPr>
        <w:pStyle w:val="ListParagraph"/>
        <w:numPr>
          <w:ilvl w:val="0"/>
          <w:numId w:val="4"/>
        </w:numPr>
        <w:rPr>
          <w:rFonts w:asciiTheme="minorHAnsi" w:hAnsiTheme="minorHAnsi" w:cstheme="minorHAnsi"/>
          <w:sz w:val="26"/>
          <w:szCs w:val="26"/>
        </w:rPr>
      </w:pPr>
      <w:r w:rsidRPr="006016CF">
        <w:rPr>
          <w:rFonts w:asciiTheme="minorHAnsi" w:hAnsiTheme="minorHAnsi" w:cstheme="minorHAnsi"/>
          <w:sz w:val="26"/>
          <w:szCs w:val="26"/>
        </w:rPr>
        <w:t>Prohibiting partitions or prohibiting enclosures</w:t>
      </w:r>
    </w:p>
    <w:p w14:paraId="6E6246A9" w14:textId="77777777" w:rsidR="00DB6EE8" w:rsidRPr="006016CF" w:rsidRDefault="00DB6EE8" w:rsidP="00DB6EE8">
      <w:pPr>
        <w:pStyle w:val="ListParagraph"/>
        <w:numPr>
          <w:ilvl w:val="0"/>
          <w:numId w:val="4"/>
        </w:numPr>
        <w:rPr>
          <w:rFonts w:asciiTheme="minorHAnsi" w:hAnsiTheme="minorHAnsi" w:cstheme="minorHAnsi"/>
          <w:sz w:val="26"/>
          <w:szCs w:val="26"/>
        </w:rPr>
      </w:pPr>
      <w:r w:rsidRPr="006016CF">
        <w:rPr>
          <w:rFonts w:asciiTheme="minorHAnsi" w:hAnsiTheme="minorHAnsi" w:cstheme="minorHAnsi"/>
          <w:sz w:val="26"/>
          <w:szCs w:val="26"/>
        </w:rPr>
        <w:t>Requiring Declaration of Land Restriction (Nonconversion Agreement) for enclosures under elevated buildings</w:t>
      </w:r>
    </w:p>
    <w:p w14:paraId="6C3EF338" w14:textId="6D2F8A60"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How the FBC, Residential addresses enclosures:</w:t>
      </w:r>
      <w:r w:rsidRPr="006016CF">
        <w:rPr>
          <w:rFonts w:asciiTheme="minorHAnsi" w:hAnsiTheme="minorHAnsi" w:cstheme="minorHAnsi"/>
          <w:sz w:val="26"/>
          <w:szCs w:val="26"/>
        </w:rPr>
        <w:t xml:space="preserve">  </w:t>
      </w:r>
      <w:r w:rsidR="008D468A" w:rsidRPr="00F901B7">
        <w:rPr>
          <w:rFonts w:cstheme="minorHAnsi"/>
          <w:sz w:val="26"/>
          <w:szCs w:val="26"/>
        </w:rPr>
        <w:t xml:space="preserve">The FBC, Residential includes the basic, NFIP-consistent requirements for enclosed areas and walls below elevated dwellings.  Requirements for all flood zones are in R322.1, requirements for Zone A are in R322.2, and requirements for Zone V are in R322.3.  </w:t>
      </w:r>
      <w:r w:rsidR="008D468A">
        <w:rPr>
          <w:rFonts w:cstheme="minorHAnsi"/>
          <w:sz w:val="26"/>
          <w:szCs w:val="26"/>
        </w:rPr>
        <w:t>If the FIRM shows a Limit of Moderate Wave Action (LiMWA) or a community designates a Coastal A Zone (CAZ), t</w:t>
      </w:r>
      <w:r w:rsidR="008D468A" w:rsidRPr="00F901B7">
        <w:rPr>
          <w:rFonts w:cstheme="minorHAnsi"/>
          <w:sz w:val="26"/>
          <w:szCs w:val="26"/>
        </w:rPr>
        <w:t>he 6</w:t>
      </w:r>
      <w:r w:rsidR="008D468A" w:rsidRPr="00F901B7">
        <w:rPr>
          <w:rFonts w:cstheme="minorHAnsi"/>
          <w:sz w:val="26"/>
          <w:szCs w:val="26"/>
          <w:vertAlign w:val="superscript"/>
        </w:rPr>
        <w:t>th</w:t>
      </w:r>
      <w:r w:rsidR="008D468A" w:rsidRPr="00F901B7">
        <w:rPr>
          <w:rFonts w:cstheme="minorHAnsi"/>
          <w:sz w:val="26"/>
          <w:szCs w:val="26"/>
        </w:rPr>
        <w:t xml:space="preserve"> Edition FBC, R treat</w:t>
      </w:r>
      <w:r w:rsidR="008D468A">
        <w:rPr>
          <w:rFonts w:cstheme="minorHAnsi"/>
          <w:sz w:val="26"/>
          <w:szCs w:val="26"/>
        </w:rPr>
        <w:t>s</w:t>
      </w:r>
      <w:r w:rsidR="008D468A" w:rsidRPr="00F901B7">
        <w:rPr>
          <w:rFonts w:cstheme="minorHAnsi"/>
          <w:sz w:val="26"/>
          <w:szCs w:val="26"/>
        </w:rPr>
        <w:t xml:space="preserve"> C</w:t>
      </w:r>
      <w:r w:rsidR="008D468A">
        <w:rPr>
          <w:rFonts w:cstheme="minorHAnsi"/>
          <w:sz w:val="26"/>
          <w:szCs w:val="26"/>
        </w:rPr>
        <w:t>oastal A Zone</w:t>
      </w:r>
      <w:r w:rsidR="008D468A" w:rsidRPr="00F901B7">
        <w:rPr>
          <w:rFonts w:cstheme="minorHAnsi"/>
          <w:sz w:val="26"/>
          <w:szCs w:val="26"/>
        </w:rPr>
        <w:t xml:space="preserve"> like Zone V</w:t>
      </w:r>
      <w:r w:rsidR="008D468A">
        <w:rPr>
          <w:rFonts w:cstheme="minorHAnsi"/>
          <w:sz w:val="26"/>
          <w:szCs w:val="26"/>
        </w:rPr>
        <w:t>, with an exception permitting backfilled stemwalls if designed for wave loads and scour</w:t>
      </w:r>
      <w:r w:rsidR="008D468A" w:rsidRPr="00F901B7">
        <w:rPr>
          <w:rFonts w:cstheme="minorHAnsi"/>
          <w:sz w:val="26"/>
          <w:szCs w:val="26"/>
        </w:rPr>
        <w:t>.</w:t>
      </w:r>
    </w:p>
    <w:p w14:paraId="4605A2DB" w14:textId="51FB0C90"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How the FBC, Building addresses enclosures by reference to ASCE 24:</w:t>
      </w:r>
      <w:r w:rsidRPr="006016CF">
        <w:rPr>
          <w:rFonts w:asciiTheme="minorHAnsi" w:hAnsiTheme="minorHAnsi" w:cstheme="minorHAnsi"/>
          <w:sz w:val="26"/>
          <w:szCs w:val="26"/>
        </w:rPr>
        <w:t xml:space="preserve">  The FBC, Building, by reference to ASCE 24, includes the basic, NFIP-consistent requirements for enclosed areas and walls below elevated buildings.  Requirements for enclosures under buildings in Zone A are in ASCE 24 Section 2.6 and requirements for Zone V </w:t>
      </w:r>
      <w:r w:rsidR="00505903" w:rsidRPr="006016CF">
        <w:rPr>
          <w:rFonts w:asciiTheme="minorHAnsi" w:hAnsiTheme="minorHAnsi" w:cstheme="minorHAnsi"/>
          <w:sz w:val="26"/>
          <w:szCs w:val="26"/>
        </w:rPr>
        <w:t xml:space="preserve">and CAZ </w:t>
      </w:r>
      <w:r w:rsidRPr="006016CF">
        <w:rPr>
          <w:rFonts w:asciiTheme="minorHAnsi" w:hAnsiTheme="minorHAnsi" w:cstheme="minorHAnsi"/>
          <w:sz w:val="26"/>
          <w:szCs w:val="26"/>
        </w:rPr>
        <w:t>are in ASCE 24 Section 4.6.</w:t>
      </w:r>
    </w:p>
    <w:p w14:paraId="4B3DC57E" w14:textId="77777777" w:rsidR="00DB6EE8" w:rsidRPr="006016CF" w:rsidRDefault="00DB6EE8" w:rsidP="001B47B4">
      <w:pPr>
        <w:ind w:right="432"/>
        <w:rPr>
          <w:rFonts w:asciiTheme="minorHAnsi" w:hAnsiTheme="minorHAnsi" w:cstheme="minorHAnsi"/>
          <w:b/>
          <w:sz w:val="26"/>
          <w:szCs w:val="26"/>
        </w:rPr>
      </w:pPr>
    </w:p>
    <w:p w14:paraId="217554B4" w14:textId="77777777" w:rsidR="001B47B4" w:rsidRPr="006016CF" w:rsidRDefault="001B47B4" w:rsidP="00D45EB0">
      <w:pPr>
        <w:keepNext/>
        <w:ind w:right="432"/>
        <w:rPr>
          <w:rFonts w:asciiTheme="minorHAnsi" w:hAnsiTheme="minorHAnsi" w:cstheme="minorHAnsi"/>
          <w:b/>
          <w:sz w:val="26"/>
          <w:szCs w:val="26"/>
        </w:rPr>
      </w:pPr>
      <w:r w:rsidRPr="006016CF">
        <w:rPr>
          <w:rFonts w:asciiTheme="minorHAnsi" w:hAnsiTheme="minorHAnsi" w:cstheme="minorHAnsi"/>
          <w:b/>
          <w:sz w:val="26"/>
          <w:szCs w:val="26"/>
        </w:rPr>
        <w:lastRenderedPageBreak/>
        <w:t>INSTRUCTIONS.</w:t>
      </w:r>
    </w:p>
    <w:p w14:paraId="4E97A5C6" w14:textId="77777777" w:rsidR="00640D49" w:rsidRPr="006016CF" w:rsidRDefault="00640D49" w:rsidP="00640D49">
      <w:pPr>
        <w:rPr>
          <w:rFonts w:asciiTheme="minorHAnsi" w:hAnsiTheme="minorHAnsi" w:cstheme="minorHAnsi"/>
          <w:b/>
          <w:i/>
          <w:sz w:val="26"/>
          <w:szCs w:val="26"/>
        </w:rPr>
      </w:pPr>
      <w:r w:rsidRPr="006016CF">
        <w:rPr>
          <w:rFonts w:asciiTheme="minorHAnsi" w:hAnsiTheme="minorHAnsi" w:cstheme="minorHAnsi"/>
          <w:b/>
          <w:i/>
          <w:sz w:val="26"/>
          <w:szCs w:val="26"/>
        </w:rPr>
        <w:t>If your intent is to apply a limitation ONLY to dwellings, then where you see {select one: buildings / dwelling}, pick “dwellings” and then show only the code amendment(s) for the FBC, Residential.</w:t>
      </w:r>
    </w:p>
    <w:p w14:paraId="2ABF8887" w14:textId="77777777" w:rsidR="00640D49" w:rsidRPr="006016CF" w:rsidRDefault="00640D49" w:rsidP="00640D49">
      <w:pPr>
        <w:rPr>
          <w:rFonts w:asciiTheme="minorHAnsi" w:hAnsiTheme="minorHAnsi" w:cstheme="minorHAnsi"/>
          <w:b/>
          <w:i/>
          <w:sz w:val="26"/>
          <w:szCs w:val="26"/>
        </w:rPr>
      </w:pPr>
      <w:r w:rsidRPr="006016CF">
        <w:rPr>
          <w:rFonts w:asciiTheme="minorHAnsi" w:hAnsiTheme="minorHAnsi" w:cstheme="minorHAnsi"/>
          <w:b/>
          <w:i/>
          <w:sz w:val="26"/>
          <w:szCs w:val="26"/>
        </w:rPr>
        <w:t>Submit your draft ordinance (in &lt;</w:t>
      </w:r>
      <w:r w:rsidRPr="006016CF">
        <w:rPr>
          <w:rFonts w:asciiTheme="minorHAnsi" w:hAnsiTheme="minorHAnsi" w:cstheme="minorHAnsi"/>
          <w:b/>
          <w:i/>
          <w:color w:val="FF0000"/>
          <w:sz w:val="26"/>
          <w:szCs w:val="26"/>
        </w:rPr>
        <w:t>track changes</w:t>
      </w:r>
      <w:r w:rsidRPr="006016CF">
        <w:rPr>
          <w:rFonts w:asciiTheme="minorHAnsi" w:hAnsiTheme="minorHAnsi" w:cstheme="minorHAnsi"/>
          <w:b/>
          <w:i/>
          <w:sz w:val="26"/>
          <w:szCs w:val="26"/>
        </w:rPr>
        <w:t xml:space="preserve">&gt;) to Technical Support </w:t>
      </w:r>
      <w:hyperlink r:id="rId8" w:history="1">
        <w:r w:rsidRPr="006016CF">
          <w:rPr>
            <w:rStyle w:val="Hyperlink"/>
            <w:rFonts w:asciiTheme="minorHAnsi" w:hAnsiTheme="minorHAnsi" w:cstheme="minorHAnsi"/>
            <w:b/>
            <w:i/>
            <w:sz w:val="26"/>
            <w:szCs w:val="26"/>
          </w:rPr>
          <w:t>flood.ordinance@em.myflorida.com</w:t>
        </w:r>
      </w:hyperlink>
      <w:r w:rsidRPr="006016CF">
        <w:rPr>
          <w:rFonts w:asciiTheme="minorHAnsi" w:hAnsiTheme="minorHAnsi" w:cstheme="minorHAnsi"/>
          <w:b/>
          <w:i/>
          <w:sz w:val="26"/>
          <w:szCs w:val="26"/>
        </w:rPr>
        <w:t xml:space="preserve"> for review well in advance of your first reading.  </w:t>
      </w:r>
    </w:p>
    <w:p w14:paraId="663550B6" w14:textId="77777777" w:rsidR="001B47B4" w:rsidRPr="006016CF" w:rsidRDefault="001B47B4" w:rsidP="00237993">
      <w:pPr>
        <w:spacing w:after="0"/>
        <w:rPr>
          <w:rFonts w:asciiTheme="minorHAnsi" w:hAnsiTheme="minorHAnsi" w:cstheme="minorHAnsi"/>
          <w:b/>
          <w:sz w:val="26"/>
          <w:szCs w:val="26"/>
          <w:u w:val="single"/>
        </w:rPr>
      </w:pPr>
    </w:p>
    <w:p w14:paraId="26663AAC" w14:textId="39646D68" w:rsidR="00830611" w:rsidRPr="006016CF" w:rsidRDefault="00830611" w:rsidP="00237993">
      <w:pPr>
        <w:spacing w:after="0"/>
        <w:rPr>
          <w:rFonts w:asciiTheme="minorHAnsi" w:hAnsiTheme="minorHAnsi" w:cstheme="minorHAnsi"/>
          <w:b/>
          <w:sz w:val="26"/>
          <w:szCs w:val="26"/>
          <w:u w:val="single"/>
        </w:rPr>
      </w:pPr>
      <w:r w:rsidRPr="006016CF">
        <w:rPr>
          <w:rFonts w:asciiTheme="minorHAnsi" w:hAnsiTheme="minorHAnsi" w:cstheme="minorHAnsi"/>
          <w:b/>
          <w:sz w:val="26"/>
          <w:szCs w:val="26"/>
          <w:u w:val="single"/>
        </w:rPr>
        <w:t xml:space="preserve">Use this amendment to limit the size of enclosures under elevated buildings/dwellings. </w:t>
      </w:r>
    </w:p>
    <w:p w14:paraId="3AE5A92F" w14:textId="24F43979"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You may select the size limit</w:t>
      </w:r>
      <w:r w:rsidR="00564C16" w:rsidRPr="006016CF">
        <w:rPr>
          <w:rFonts w:asciiTheme="minorHAnsi" w:hAnsiTheme="minorHAnsi" w:cstheme="minorHAnsi"/>
          <w:i/>
          <w:sz w:val="26"/>
          <w:szCs w:val="26"/>
        </w:rPr>
        <w:t>.</w:t>
      </w:r>
      <w:r w:rsidRPr="006016CF">
        <w:rPr>
          <w:rFonts w:asciiTheme="minorHAnsi" w:hAnsiTheme="minorHAnsi" w:cstheme="minorHAnsi"/>
          <w:i/>
          <w:sz w:val="26"/>
          <w:szCs w:val="26"/>
        </w:rPr>
        <w:t xml:space="preserve"> </w:t>
      </w:r>
      <w:r w:rsidR="00640D49" w:rsidRPr="006016CF">
        <w:rPr>
          <w:rFonts w:asciiTheme="minorHAnsi" w:hAnsiTheme="minorHAnsi" w:cstheme="minorHAnsi"/>
          <w:i/>
          <w:sz w:val="26"/>
          <w:szCs w:val="26"/>
        </w:rPr>
        <w:t xml:space="preserve"> B</w:t>
      </w:r>
      <w:r w:rsidRPr="006016CF">
        <w:rPr>
          <w:rFonts w:asciiTheme="minorHAnsi" w:hAnsiTheme="minorHAnsi" w:cstheme="minorHAnsi"/>
          <w:i/>
          <w:sz w:val="26"/>
          <w:szCs w:val="26"/>
        </w:rPr>
        <w:t>ecause NFIP flood insurance is more expensive in Zone V when buildings have enclosures that are 300 sq. ft. or larger in size, many communities elect to use a size limit of 295 sq. ft. (or less) to decrease the likelihood of enclosures being slightly larger than the 300 sq. ft. trigger. NOTE that when surveyors complete Elevation Certificates the measurement of the area of enclosures/garages is taken on the outside, which suggests a minimum size of 295 sq. ft. would be even more helpful to avoid having enclosures</w:t>
      </w:r>
      <w:r w:rsidR="00505903" w:rsidRPr="006016CF">
        <w:rPr>
          <w:rFonts w:asciiTheme="minorHAnsi" w:hAnsiTheme="minorHAnsi" w:cstheme="minorHAnsi"/>
          <w:i/>
          <w:sz w:val="26"/>
          <w:szCs w:val="26"/>
        </w:rPr>
        <w:t xml:space="preserve"> that</w:t>
      </w:r>
      <w:r w:rsidRPr="006016CF">
        <w:rPr>
          <w:rFonts w:asciiTheme="minorHAnsi" w:hAnsiTheme="minorHAnsi" w:cstheme="minorHAnsi"/>
          <w:i/>
          <w:sz w:val="26"/>
          <w:szCs w:val="26"/>
        </w:rPr>
        <w:t xml:space="preserve"> inadvertently end up larger than 300 sq. ft.</w:t>
      </w:r>
    </w:p>
    <w:p w14:paraId="17983B9B" w14:textId="77777777"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In Zone A, this amendment also limits the size of crawlspaces, except crawlspaces that are less than a certain height (you may select the height; 4 ft</w:t>
      </w:r>
      <w:r w:rsidR="00564C16" w:rsidRPr="006016CF">
        <w:rPr>
          <w:rFonts w:asciiTheme="minorHAnsi" w:hAnsiTheme="minorHAnsi" w:cstheme="minorHAnsi"/>
          <w:i/>
          <w:sz w:val="26"/>
          <w:szCs w:val="26"/>
        </w:rPr>
        <w:t>.</w:t>
      </w:r>
      <w:r w:rsidRPr="006016CF">
        <w:rPr>
          <w:rFonts w:asciiTheme="minorHAnsi" w:hAnsiTheme="minorHAnsi" w:cstheme="minorHAnsi"/>
          <w:i/>
          <w:sz w:val="26"/>
          <w:szCs w:val="26"/>
        </w:rPr>
        <w:t xml:space="preserve"> seems reasonable).  Applying it only to crawlspaces of a certain height is intended to dissuade future owners from excavating “taller” crawlspaces to add usable area, which would create basements that are not permitted.  </w:t>
      </w:r>
    </w:p>
    <w:p w14:paraId="46336061" w14:textId="0FA3713A"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In Zone V</w:t>
      </w:r>
      <w:r w:rsidR="00372B68">
        <w:rPr>
          <w:rFonts w:asciiTheme="minorHAnsi" w:hAnsiTheme="minorHAnsi" w:cstheme="minorHAnsi"/>
          <w:i/>
          <w:sz w:val="26"/>
          <w:szCs w:val="26"/>
        </w:rPr>
        <w:t xml:space="preserve"> and CAZ</w:t>
      </w:r>
      <w:r w:rsidRPr="006016CF">
        <w:rPr>
          <w:rFonts w:asciiTheme="minorHAnsi" w:hAnsiTheme="minorHAnsi" w:cstheme="minorHAnsi"/>
          <w:i/>
          <w:sz w:val="26"/>
          <w:szCs w:val="26"/>
        </w:rPr>
        <w:t>, this additional language limits the size of all enclosures – even enclosures surrounded by insect screening or open lattice because they could be modified in the future to have solid walls.</w:t>
      </w:r>
    </w:p>
    <w:p w14:paraId="3C05567C" w14:textId="695025EF"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 xml:space="preserve">To apply in </w:t>
      </w:r>
      <w:r w:rsidRPr="006016CF">
        <w:rPr>
          <w:rFonts w:asciiTheme="minorHAnsi" w:hAnsiTheme="minorHAnsi" w:cstheme="minorHAnsi"/>
          <w:i/>
          <w:sz w:val="26"/>
          <w:szCs w:val="26"/>
          <w:u w:val="single"/>
        </w:rPr>
        <w:t>only</w:t>
      </w:r>
      <w:r w:rsidRPr="006016CF">
        <w:rPr>
          <w:rFonts w:asciiTheme="minorHAnsi" w:hAnsiTheme="minorHAnsi" w:cstheme="minorHAnsi"/>
          <w:i/>
          <w:sz w:val="26"/>
          <w:szCs w:val="26"/>
        </w:rPr>
        <w:t xml:space="preserve"> Zone V</w:t>
      </w:r>
      <w:r w:rsidR="00BA4D0A">
        <w:rPr>
          <w:rFonts w:asciiTheme="minorHAnsi" w:hAnsiTheme="minorHAnsi" w:cstheme="minorHAnsi"/>
          <w:i/>
          <w:sz w:val="26"/>
          <w:szCs w:val="26"/>
        </w:rPr>
        <w:t xml:space="preserve"> and CAZ</w:t>
      </w:r>
      <w:r w:rsidRPr="006016CF">
        <w:rPr>
          <w:rFonts w:asciiTheme="minorHAnsi" w:hAnsiTheme="minorHAnsi" w:cstheme="minorHAnsi"/>
          <w:i/>
          <w:sz w:val="26"/>
          <w:szCs w:val="26"/>
        </w:rPr>
        <w:t>, the Whereas clause should be modified to replace “flood hazard areas” with “coastal high hazard areas</w:t>
      </w:r>
      <w:r w:rsidR="00BA4D0A">
        <w:rPr>
          <w:rFonts w:asciiTheme="minorHAnsi" w:hAnsiTheme="minorHAnsi" w:cstheme="minorHAnsi"/>
          <w:i/>
          <w:sz w:val="26"/>
          <w:szCs w:val="26"/>
        </w:rPr>
        <w:t xml:space="preserve"> and Coastal A Zone</w:t>
      </w:r>
      <w:r w:rsidRPr="006016CF">
        <w:rPr>
          <w:rFonts w:asciiTheme="minorHAnsi" w:hAnsiTheme="minorHAnsi" w:cstheme="minorHAnsi"/>
          <w:i/>
          <w:sz w:val="26"/>
          <w:szCs w:val="26"/>
        </w:rPr>
        <w:t xml:space="preserve">” and then use only the text for </w:t>
      </w:r>
      <w:r w:rsidR="00237993" w:rsidRPr="006016CF">
        <w:rPr>
          <w:rFonts w:asciiTheme="minorHAnsi" w:hAnsiTheme="minorHAnsi" w:cstheme="minorHAnsi"/>
          <w:i/>
          <w:sz w:val="26"/>
          <w:szCs w:val="26"/>
        </w:rPr>
        <w:t xml:space="preserve">modifying </w:t>
      </w:r>
      <w:r w:rsidRPr="006016CF">
        <w:rPr>
          <w:rFonts w:asciiTheme="minorHAnsi" w:hAnsiTheme="minorHAnsi" w:cstheme="minorHAnsi"/>
          <w:i/>
          <w:sz w:val="26"/>
          <w:szCs w:val="26"/>
        </w:rPr>
        <w:t>R322.3.5 shown below.  Check with Technical Support for guidance on modifying the amendment to 1612.4.</w:t>
      </w:r>
      <w:r w:rsidR="00505903" w:rsidRPr="006016CF">
        <w:rPr>
          <w:rFonts w:asciiTheme="minorHAnsi" w:hAnsiTheme="minorHAnsi" w:cstheme="minorHAnsi"/>
          <w:i/>
          <w:sz w:val="26"/>
          <w:szCs w:val="26"/>
        </w:rPr>
        <w:t>2</w:t>
      </w:r>
      <w:r w:rsidRPr="006016CF">
        <w:rPr>
          <w:rFonts w:asciiTheme="minorHAnsi" w:hAnsiTheme="minorHAnsi" w:cstheme="minorHAnsi"/>
          <w:i/>
          <w:sz w:val="26"/>
          <w:szCs w:val="26"/>
        </w:rPr>
        <w:t>.</w:t>
      </w:r>
    </w:p>
    <w:p w14:paraId="33D3A671" w14:textId="77777777" w:rsidR="00830611" w:rsidRPr="006016CF" w:rsidRDefault="00830611" w:rsidP="00830611">
      <w:pPr>
        <w:rPr>
          <w:rFonts w:asciiTheme="minorHAnsi" w:hAnsiTheme="minorHAnsi" w:cstheme="minorHAnsi"/>
          <w:i/>
          <w:sz w:val="26"/>
          <w:szCs w:val="26"/>
        </w:rPr>
      </w:pPr>
    </w:p>
    <w:p w14:paraId="59A51D42" w14:textId="5CC5F417" w:rsidR="00830611" w:rsidRPr="006016CF" w:rsidRDefault="00830611" w:rsidP="00830611">
      <w:pPr>
        <w:rPr>
          <w:rFonts w:asciiTheme="minorHAnsi" w:hAnsiTheme="minorHAnsi" w:cstheme="minorHAnsi"/>
          <w:i/>
          <w:sz w:val="26"/>
          <w:szCs w:val="26"/>
        </w:rPr>
      </w:pPr>
      <w:r w:rsidRPr="006016CF">
        <w:rPr>
          <w:rFonts w:asciiTheme="minorHAnsi" w:hAnsiTheme="minorHAnsi" w:cstheme="minorHAnsi"/>
          <w:b/>
          <w:i/>
          <w:sz w:val="26"/>
          <w:szCs w:val="26"/>
        </w:rPr>
        <w:t xml:space="preserve">Step 1. </w:t>
      </w:r>
      <w:r w:rsidRPr="006016CF">
        <w:rPr>
          <w:rFonts w:asciiTheme="minorHAnsi" w:hAnsiTheme="minorHAnsi" w:cstheme="minorHAnsi"/>
          <w:i/>
          <w:sz w:val="26"/>
          <w:szCs w:val="26"/>
        </w:rPr>
        <w:t xml:space="preserve"> See the General Instructions to select the appropriate Whereas clause(s).  Insert the following brief description of the higher standard: </w:t>
      </w:r>
    </w:p>
    <w:tbl>
      <w:tblPr>
        <w:tblStyle w:val="TableGrid"/>
        <w:tblW w:w="0" w:type="auto"/>
        <w:tblInd w:w="738" w:type="dxa"/>
        <w:tblLook w:val="04A0" w:firstRow="1" w:lastRow="0" w:firstColumn="1" w:lastColumn="0" w:noHBand="0" w:noVBand="1"/>
      </w:tblPr>
      <w:tblGrid>
        <w:gridCol w:w="8370"/>
      </w:tblGrid>
      <w:tr w:rsidR="00830611" w:rsidRPr="006016CF" w14:paraId="3FD70299" w14:textId="77777777" w:rsidTr="00B3250F">
        <w:tc>
          <w:tcPr>
            <w:tcW w:w="8370" w:type="dxa"/>
          </w:tcPr>
          <w:p w14:paraId="2E604F82" w14:textId="661FE3D1" w:rsidR="00830611" w:rsidRPr="006016CF" w:rsidRDefault="00830611" w:rsidP="006016CF">
            <w:pPr>
              <w:autoSpaceDE w:val="0"/>
              <w:autoSpaceDN w:val="0"/>
              <w:adjustRightInd w:val="0"/>
              <w:rPr>
                <w:rFonts w:ascii="Arial" w:eastAsia="Calibri" w:hAnsi="Arial" w:cs="Arial"/>
                <w:i/>
                <w:sz w:val="22"/>
                <w:szCs w:val="22"/>
                <w:u w:val="single"/>
              </w:rPr>
            </w:pPr>
            <w:r w:rsidRPr="006016CF">
              <w:rPr>
                <w:rFonts w:ascii="Arial" w:eastAsia="Calibri" w:hAnsi="Arial" w:cs="Arial"/>
                <w:sz w:val="22"/>
                <w:szCs w:val="22"/>
                <w:u w:val="single"/>
              </w:rPr>
              <w:t xml:space="preserve">limit the size of enclosures below elevated </w:t>
            </w:r>
            <w:r w:rsidRPr="006016CF">
              <w:rPr>
                <w:rFonts w:ascii="Arial" w:eastAsia="Calibri" w:hAnsi="Arial" w:cs="Arial"/>
                <w:b/>
                <w:sz w:val="22"/>
                <w:szCs w:val="22"/>
                <w:u w:val="single"/>
              </w:rPr>
              <w:t>{select one: buildings / dwellings}</w:t>
            </w:r>
            <w:r w:rsidRPr="006016CF">
              <w:rPr>
                <w:rFonts w:ascii="Arial" w:eastAsia="Calibri" w:hAnsi="Arial" w:cs="Arial"/>
                <w:sz w:val="22"/>
                <w:szCs w:val="22"/>
                <w:u w:val="single"/>
              </w:rPr>
              <w:t xml:space="preserve">    </w:t>
            </w:r>
          </w:p>
        </w:tc>
      </w:tr>
    </w:tbl>
    <w:p w14:paraId="368B6F4A" w14:textId="77777777" w:rsidR="00830611" w:rsidRPr="006016CF" w:rsidRDefault="00830611" w:rsidP="00830611">
      <w:pPr>
        <w:rPr>
          <w:rFonts w:asciiTheme="minorHAnsi" w:hAnsiTheme="minorHAnsi" w:cstheme="minorHAnsi"/>
          <w:i/>
          <w:sz w:val="26"/>
          <w:szCs w:val="26"/>
        </w:rPr>
      </w:pPr>
    </w:p>
    <w:p w14:paraId="32C37F9A" w14:textId="77777777" w:rsidR="00DB2CBC" w:rsidRDefault="00DB2CBC">
      <w:pPr>
        <w:spacing w:after="0"/>
        <w:rPr>
          <w:rFonts w:asciiTheme="minorHAnsi" w:hAnsiTheme="minorHAnsi" w:cstheme="minorHAnsi"/>
          <w:b/>
          <w:i/>
          <w:sz w:val="26"/>
          <w:szCs w:val="26"/>
        </w:rPr>
      </w:pPr>
      <w:r>
        <w:rPr>
          <w:rFonts w:asciiTheme="minorHAnsi" w:hAnsiTheme="minorHAnsi" w:cstheme="minorHAnsi"/>
          <w:b/>
          <w:i/>
          <w:sz w:val="26"/>
          <w:szCs w:val="26"/>
        </w:rPr>
        <w:br w:type="page"/>
      </w:r>
    </w:p>
    <w:p w14:paraId="1E393D35" w14:textId="454CEA40" w:rsidR="00C25843" w:rsidRPr="006016CF" w:rsidRDefault="00830611" w:rsidP="00830611">
      <w:pPr>
        <w:rPr>
          <w:rFonts w:asciiTheme="minorHAnsi" w:hAnsiTheme="minorHAnsi" w:cstheme="minorHAnsi"/>
          <w:i/>
          <w:sz w:val="26"/>
          <w:szCs w:val="26"/>
        </w:rPr>
      </w:pPr>
      <w:r w:rsidRPr="006016CF">
        <w:rPr>
          <w:rFonts w:asciiTheme="minorHAnsi" w:hAnsiTheme="minorHAnsi" w:cstheme="minorHAnsi"/>
          <w:b/>
          <w:i/>
          <w:sz w:val="26"/>
          <w:szCs w:val="26"/>
        </w:rPr>
        <w:lastRenderedPageBreak/>
        <w:t>Step 2.</w:t>
      </w:r>
      <w:r w:rsidRPr="006016CF">
        <w:rPr>
          <w:rFonts w:asciiTheme="minorHAnsi" w:hAnsiTheme="minorHAnsi" w:cstheme="minorHAnsi"/>
          <w:i/>
          <w:sz w:val="26"/>
          <w:szCs w:val="26"/>
        </w:rPr>
        <w:t xml:space="preserve">  </w:t>
      </w:r>
      <w:r w:rsidR="00C25843" w:rsidRPr="006016CF">
        <w:rPr>
          <w:rFonts w:asciiTheme="minorHAnsi" w:hAnsiTheme="minorHAnsi" w:cstheme="minorHAnsi"/>
          <w:b/>
          <w:sz w:val="26"/>
          <w:szCs w:val="26"/>
          <w:u w:val="single"/>
        </w:rPr>
        <w:t>Limit the size of enclosures under elevated dwellings.</w:t>
      </w:r>
    </w:p>
    <w:p w14:paraId="14EDCD22" w14:textId="3D0BF69F" w:rsidR="00830611" w:rsidRPr="006016CF" w:rsidRDefault="00830611" w:rsidP="00830611">
      <w:pPr>
        <w:rPr>
          <w:rFonts w:asciiTheme="minorHAnsi" w:hAnsiTheme="minorHAnsi" w:cstheme="minorHAnsi"/>
          <w:i/>
          <w:sz w:val="26"/>
          <w:szCs w:val="26"/>
        </w:rPr>
      </w:pPr>
      <w:r w:rsidRPr="006016CF">
        <w:rPr>
          <w:rFonts w:asciiTheme="minorHAnsi" w:hAnsiTheme="minorHAnsi" w:cstheme="minorHAnsi"/>
          <w:i/>
          <w:sz w:val="26"/>
          <w:szCs w:val="26"/>
        </w:rPr>
        <w:t xml:space="preserve">Add a new SECTION </w:t>
      </w:r>
      <w:r w:rsidR="00FD74E2" w:rsidRPr="006016CF">
        <w:rPr>
          <w:rFonts w:asciiTheme="minorHAnsi" w:hAnsiTheme="minorHAnsi" w:cstheme="minorHAnsi"/>
          <w:i/>
          <w:sz w:val="26"/>
          <w:szCs w:val="26"/>
        </w:rPr>
        <w:t xml:space="preserve">3 </w:t>
      </w:r>
      <w:r w:rsidRPr="006016CF">
        <w:rPr>
          <w:rFonts w:asciiTheme="minorHAnsi" w:hAnsiTheme="minorHAnsi" w:cstheme="minorHAnsi"/>
          <w:i/>
          <w:sz w:val="26"/>
          <w:szCs w:val="26"/>
        </w:rPr>
        <w:t>to the ordinance package to adopt local technical amendments to the FBC, Residential as follows</w:t>
      </w:r>
      <w:r w:rsidR="008D468A">
        <w:rPr>
          <w:rFonts w:asciiTheme="minorHAnsi" w:hAnsiTheme="minorHAnsi" w:cstheme="minorHAnsi"/>
          <w:i/>
          <w:sz w:val="26"/>
          <w:szCs w:val="26"/>
        </w:rPr>
        <w:t xml:space="preserve"> (based on 6</w:t>
      </w:r>
      <w:r w:rsidR="008D468A" w:rsidRPr="00DB2CBC">
        <w:rPr>
          <w:rFonts w:asciiTheme="minorHAnsi" w:hAnsiTheme="minorHAnsi" w:cstheme="minorHAnsi"/>
          <w:i/>
          <w:sz w:val="26"/>
          <w:szCs w:val="26"/>
          <w:vertAlign w:val="superscript"/>
        </w:rPr>
        <w:t>th</w:t>
      </w:r>
      <w:r w:rsidR="008D468A">
        <w:rPr>
          <w:rFonts w:asciiTheme="minorHAnsi" w:hAnsiTheme="minorHAnsi" w:cstheme="minorHAnsi"/>
          <w:i/>
          <w:sz w:val="26"/>
          <w:szCs w:val="26"/>
        </w:rPr>
        <w:t xml:space="preserve"> Edition)</w:t>
      </w:r>
      <w:r w:rsidRPr="006016CF">
        <w:rPr>
          <w:rFonts w:asciiTheme="minorHAnsi" w:hAnsiTheme="minorHAnsi" w:cstheme="minorHAnsi"/>
          <w:i/>
          <w:sz w:val="26"/>
          <w:szCs w:val="26"/>
        </w:rPr>
        <w:t xml:space="preserve">.  </w:t>
      </w:r>
      <w:r w:rsidR="00816238" w:rsidRPr="006016CF">
        <w:rPr>
          <w:rFonts w:asciiTheme="minorHAnsi" w:hAnsiTheme="minorHAnsi" w:cstheme="minorHAnsi"/>
          <w:i/>
          <w:sz w:val="26"/>
          <w:szCs w:val="26"/>
        </w:rPr>
        <w:t>Maintain strikethrough and underlining to denote changes to the FBC.</w:t>
      </w:r>
    </w:p>
    <w:tbl>
      <w:tblPr>
        <w:tblStyle w:val="TableGrid"/>
        <w:tblW w:w="0" w:type="auto"/>
        <w:tblInd w:w="738" w:type="dxa"/>
        <w:tblLook w:val="04A0" w:firstRow="1" w:lastRow="0" w:firstColumn="1" w:lastColumn="0" w:noHBand="0" w:noVBand="1"/>
      </w:tblPr>
      <w:tblGrid>
        <w:gridCol w:w="8370"/>
      </w:tblGrid>
      <w:tr w:rsidR="00830611" w:rsidRPr="006016CF" w14:paraId="72C0699B" w14:textId="77777777" w:rsidTr="006016CF">
        <w:trPr>
          <w:cantSplit/>
        </w:trPr>
        <w:tc>
          <w:tcPr>
            <w:tcW w:w="8370" w:type="dxa"/>
          </w:tcPr>
          <w:p w14:paraId="01E351A5" w14:textId="1DFB1B24" w:rsidR="00830611" w:rsidRPr="006016CF" w:rsidRDefault="00830611" w:rsidP="00B3250F">
            <w:pPr>
              <w:rPr>
                <w:rFonts w:ascii="Arial" w:hAnsi="Arial" w:cs="Arial"/>
                <w:b/>
                <w:i/>
                <w:sz w:val="22"/>
                <w:szCs w:val="22"/>
              </w:rPr>
            </w:pPr>
            <w:r w:rsidRPr="006016CF">
              <w:rPr>
                <w:rFonts w:ascii="Arial" w:hAnsi="Arial" w:cs="Arial"/>
                <w:b/>
                <w:sz w:val="22"/>
                <w:szCs w:val="22"/>
              </w:rPr>
              <w:t xml:space="preserve">SECTION </w:t>
            </w:r>
            <w:r w:rsidR="00FD74E2" w:rsidRPr="006016CF">
              <w:rPr>
                <w:rFonts w:ascii="Arial" w:hAnsi="Arial" w:cs="Arial"/>
                <w:b/>
                <w:sz w:val="22"/>
                <w:szCs w:val="22"/>
              </w:rPr>
              <w:t>3</w:t>
            </w:r>
            <w:r w:rsidRPr="006016CF">
              <w:rPr>
                <w:rFonts w:ascii="Arial" w:hAnsi="Arial" w:cs="Arial"/>
                <w:b/>
                <w:sz w:val="22"/>
                <w:szCs w:val="22"/>
              </w:rPr>
              <w:t xml:space="preserve">.  </w:t>
            </w:r>
            <w:r w:rsidR="00BA4D0A">
              <w:rPr>
                <w:rFonts w:ascii="Arial" w:hAnsi="Arial" w:cs="Arial"/>
                <w:b/>
                <w:sz w:val="22"/>
                <w:szCs w:val="22"/>
              </w:rPr>
              <w:t xml:space="preserve">{Insert citation for current chapter Buildings; insert appropriate section number) is hereby amended by the following technical amendments to the </w:t>
            </w:r>
            <w:r w:rsidR="00BA4D0A" w:rsidRPr="002921A2">
              <w:rPr>
                <w:rFonts w:ascii="Arial" w:hAnsi="Arial" w:cs="Arial"/>
                <w:b/>
                <w:i/>
                <w:sz w:val="22"/>
                <w:szCs w:val="22"/>
              </w:rPr>
              <w:t xml:space="preserve">Florida Building Code, </w:t>
            </w:r>
            <w:r w:rsidR="00BA4D0A">
              <w:rPr>
                <w:rFonts w:ascii="Arial" w:hAnsi="Arial" w:cs="Arial"/>
                <w:b/>
                <w:i/>
                <w:sz w:val="22"/>
                <w:szCs w:val="22"/>
              </w:rPr>
              <w:t>Residential.</w:t>
            </w:r>
            <w:r w:rsidR="00BA4D0A">
              <w:rPr>
                <w:rFonts w:ascii="Arial" w:hAnsi="Arial" w:cs="Arial"/>
                <w:b/>
                <w:sz w:val="22"/>
                <w:szCs w:val="22"/>
              </w:rPr>
              <w:t xml:space="preserve"> </w:t>
            </w:r>
            <w:r w:rsidRPr="006016CF">
              <w:rPr>
                <w:rFonts w:ascii="Arial" w:hAnsi="Arial" w:cs="Arial"/>
                <w:b/>
                <w:sz w:val="22"/>
                <w:szCs w:val="22"/>
              </w:rPr>
              <w:t xml:space="preserve"> </w:t>
            </w:r>
          </w:p>
          <w:p w14:paraId="2FCB06F9" w14:textId="77777777" w:rsidR="004138BF" w:rsidRPr="00DB2CBC" w:rsidRDefault="004138BF" w:rsidP="004138BF">
            <w:pPr>
              <w:spacing w:after="0"/>
              <w:rPr>
                <w:rFonts w:ascii="Arial" w:hAnsi="Arial" w:cs="Arial"/>
                <w:sz w:val="22"/>
                <w:szCs w:val="22"/>
              </w:rPr>
            </w:pPr>
            <w:r w:rsidRPr="00DB2CBC">
              <w:rPr>
                <w:rFonts w:ascii="Arial" w:hAnsi="Arial" w:cs="Arial"/>
                <w:b/>
                <w:sz w:val="22"/>
                <w:szCs w:val="22"/>
              </w:rPr>
              <w:t>R322.2.2 Enclosed area below design flood elevation.</w:t>
            </w:r>
            <w:r w:rsidRPr="00DB2CBC">
              <w:rPr>
                <w:rFonts w:ascii="Arial" w:hAnsi="Arial" w:cs="Arial"/>
                <w:sz w:val="22"/>
                <w:szCs w:val="22"/>
              </w:rPr>
              <w:t xml:space="preserve"> Enclosed areas, including crawl spaces, that are below the design flood elevation shall:</w:t>
            </w:r>
          </w:p>
          <w:p w14:paraId="1AD755C0" w14:textId="77777777" w:rsidR="004138BF" w:rsidRPr="00DB2CBC" w:rsidRDefault="004138BF" w:rsidP="004138BF">
            <w:pPr>
              <w:spacing w:after="0"/>
              <w:ind w:left="432"/>
              <w:rPr>
                <w:rFonts w:ascii="Arial" w:hAnsi="Arial" w:cs="Arial"/>
                <w:sz w:val="22"/>
                <w:szCs w:val="22"/>
              </w:rPr>
            </w:pPr>
            <w:r w:rsidRPr="00DB2CBC">
              <w:rPr>
                <w:rFonts w:ascii="Arial" w:hAnsi="Arial" w:cs="Arial"/>
                <w:sz w:val="22"/>
                <w:szCs w:val="22"/>
              </w:rPr>
              <w:t>1. Be used solely for parking of vehicles, building access or storage.</w:t>
            </w:r>
          </w:p>
          <w:p w14:paraId="520171AD" w14:textId="77777777" w:rsidR="004138BF" w:rsidRPr="00DB2CBC" w:rsidRDefault="004138BF" w:rsidP="004138BF">
            <w:pPr>
              <w:spacing w:after="0"/>
              <w:ind w:left="432"/>
              <w:rPr>
                <w:rFonts w:ascii="Arial" w:hAnsi="Arial" w:cs="Arial"/>
                <w:strike/>
                <w:sz w:val="22"/>
                <w:szCs w:val="22"/>
              </w:rPr>
            </w:pPr>
            <w:r w:rsidRPr="00DB2CBC">
              <w:rPr>
                <w:rFonts w:ascii="Arial" w:hAnsi="Arial" w:cs="Arial"/>
                <w:sz w:val="22"/>
                <w:szCs w:val="22"/>
              </w:rPr>
              <w:t xml:space="preserve">2. Be provided with flood openings that meet the following criteria and are installed in accordance with Section R322.2.2.1: </w:t>
            </w:r>
          </w:p>
          <w:p w14:paraId="1C72EC44" w14:textId="77777777" w:rsidR="004138BF" w:rsidRPr="00DB2CBC" w:rsidRDefault="004138BF" w:rsidP="004138BF">
            <w:pPr>
              <w:spacing w:after="0"/>
              <w:ind w:left="864"/>
              <w:rPr>
                <w:rFonts w:ascii="Arial" w:hAnsi="Arial" w:cs="Arial"/>
                <w:sz w:val="22"/>
                <w:szCs w:val="22"/>
              </w:rPr>
            </w:pPr>
            <w:r w:rsidRPr="00DB2CBC">
              <w:rPr>
                <w:rFonts w:ascii="Arial" w:hAnsi="Arial" w:cs="Arial"/>
                <w:sz w:val="22"/>
                <w:szCs w:val="22"/>
              </w:rPr>
              <w:t>2.1. The total net area of non-engineered openings shall be not less than 1 square inch (645 mm</w:t>
            </w:r>
            <w:r w:rsidRPr="00DB2CBC">
              <w:rPr>
                <w:rFonts w:ascii="Arial" w:hAnsi="Arial" w:cs="Arial"/>
                <w:sz w:val="22"/>
                <w:szCs w:val="22"/>
                <w:vertAlign w:val="superscript"/>
              </w:rPr>
              <w:t>2</w:t>
            </w:r>
            <w:r w:rsidRPr="00DB2CBC">
              <w:rPr>
                <w:rFonts w:ascii="Arial" w:hAnsi="Arial" w:cs="Arial"/>
                <w:sz w:val="22"/>
                <w:szCs w:val="22"/>
              </w:rPr>
              <w:t>) for each square foot (0.093 m</w:t>
            </w:r>
            <w:r w:rsidRPr="00DB2CBC">
              <w:rPr>
                <w:rFonts w:ascii="Arial" w:hAnsi="Arial" w:cs="Arial"/>
                <w:sz w:val="22"/>
                <w:szCs w:val="22"/>
                <w:vertAlign w:val="superscript"/>
              </w:rPr>
              <w:t>2</w:t>
            </w:r>
            <w:r w:rsidRPr="00DB2CBC">
              <w:rPr>
                <w:rFonts w:ascii="Arial" w:hAnsi="Arial" w:cs="Arial"/>
                <w:sz w:val="22"/>
                <w:szCs w:val="22"/>
              </w:rPr>
              <w:t xml:space="preserve">) of enclosed area where the enclosed area is measured on the exterior of the enclosure walls, or the openings shall be designed as engineered openings and the construction documents shall include a statement by a registered design professional that the design of the openings will provide for equalization of hydrostatic flood forces on exterior walls by allowing for the automatic entry and exit of floodwaters as specified in Section 2.7.2.2 of ASCE 24.  </w:t>
            </w:r>
          </w:p>
          <w:p w14:paraId="7FDEAE30" w14:textId="77777777" w:rsidR="004138BF" w:rsidRPr="00DB2CBC" w:rsidRDefault="004138BF" w:rsidP="004138BF">
            <w:pPr>
              <w:spacing w:after="0"/>
              <w:ind w:left="864"/>
              <w:rPr>
                <w:rFonts w:ascii="Arial" w:hAnsi="Arial" w:cs="Arial"/>
                <w:sz w:val="22"/>
                <w:szCs w:val="22"/>
              </w:rPr>
            </w:pPr>
            <w:r w:rsidRPr="00DB2CBC">
              <w:rPr>
                <w:rFonts w:ascii="Arial" w:hAnsi="Arial" w:cs="Arial"/>
                <w:sz w:val="22"/>
                <w:szCs w:val="22"/>
              </w:rPr>
              <w:t>2.2. Openings shall be not less than 3 inches (76 mm) in any direction in the plane of the wall.</w:t>
            </w:r>
          </w:p>
          <w:p w14:paraId="1CCD5E34" w14:textId="77777777" w:rsidR="004138BF" w:rsidRPr="00DB2CBC" w:rsidRDefault="004138BF" w:rsidP="004138BF">
            <w:pPr>
              <w:spacing w:after="0"/>
              <w:ind w:left="864"/>
              <w:rPr>
                <w:rFonts w:ascii="Arial" w:hAnsi="Arial" w:cs="Arial"/>
                <w:sz w:val="22"/>
                <w:szCs w:val="22"/>
              </w:rPr>
            </w:pPr>
            <w:r w:rsidRPr="00DB2CBC">
              <w:rPr>
                <w:rFonts w:ascii="Arial" w:hAnsi="Arial" w:cs="Arial"/>
                <w:sz w:val="22"/>
                <w:szCs w:val="22"/>
              </w:rPr>
              <w:t xml:space="preserve">2.3 The presence of louvers, blades, screens and faceplates or other covers and devices shall allow the automatic flow of floodwater into and out of the enclosed areas and shall be accounted for in the determination of the net open area.  </w:t>
            </w:r>
          </w:p>
          <w:p w14:paraId="0DA3A0A0" w14:textId="02884047" w:rsidR="004138BF" w:rsidRPr="00DB2CBC" w:rsidRDefault="00BA4D0A" w:rsidP="00BA4D0A">
            <w:pPr>
              <w:spacing w:after="0"/>
              <w:ind w:left="495"/>
              <w:rPr>
                <w:rFonts w:ascii="Arial" w:hAnsi="Arial" w:cs="Arial"/>
                <w:b/>
                <w:sz w:val="22"/>
                <w:szCs w:val="22"/>
              </w:rPr>
            </w:pPr>
            <w:r w:rsidRPr="00BA4D0A">
              <w:rPr>
                <w:rFonts w:ascii="Arial" w:hAnsi="Arial" w:cs="Arial"/>
                <w:sz w:val="22"/>
                <w:szCs w:val="22"/>
                <w:u w:val="single"/>
              </w:rPr>
              <w:t xml:space="preserve">3. Be not more than </w:t>
            </w:r>
            <w:r w:rsidRPr="00BA4D0A">
              <w:rPr>
                <w:rFonts w:ascii="Arial" w:hAnsi="Arial" w:cs="Arial"/>
                <w:b/>
                <w:sz w:val="22"/>
                <w:szCs w:val="22"/>
                <w:u w:val="single"/>
              </w:rPr>
              <w:t>{insert number}</w:t>
            </w:r>
            <w:r w:rsidRPr="00BA4D0A">
              <w:rPr>
                <w:rFonts w:ascii="Arial" w:hAnsi="Arial" w:cs="Arial"/>
                <w:sz w:val="22"/>
                <w:szCs w:val="22"/>
                <w:u w:val="single"/>
              </w:rPr>
              <w:t xml:space="preserve"> square feet in area, except for crawlspace foundations that have a wall height less than </w:t>
            </w:r>
            <w:r w:rsidRPr="00BA4D0A">
              <w:rPr>
                <w:rFonts w:ascii="Arial" w:hAnsi="Arial" w:cs="Arial"/>
                <w:b/>
                <w:sz w:val="22"/>
                <w:szCs w:val="22"/>
                <w:u w:val="single"/>
              </w:rPr>
              <w:t>{insert number}</w:t>
            </w:r>
            <w:r w:rsidRPr="00BA4D0A">
              <w:rPr>
                <w:rFonts w:ascii="Arial" w:hAnsi="Arial" w:cs="Arial"/>
                <w:sz w:val="22"/>
                <w:szCs w:val="22"/>
                <w:u w:val="single"/>
              </w:rPr>
              <w:t xml:space="preserve"> feet.</w:t>
            </w:r>
          </w:p>
          <w:p w14:paraId="129ED790" w14:textId="77777777" w:rsidR="004138BF" w:rsidRPr="006016CF" w:rsidRDefault="004138BF" w:rsidP="00B3250F">
            <w:pPr>
              <w:tabs>
                <w:tab w:val="left" w:pos="432"/>
              </w:tabs>
              <w:ind w:left="1584" w:hanging="432"/>
              <w:rPr>
                <w:rFonts w:ascii="Arial" w:hAnsi="Arial" w:cs="Arial"/>
                <w:sz w:val="22"/>
                <w:szCs w:val="22"/>
                <w:u w:val="single"/>
              </w:rPr>
            </w:pPr>
          </w:p>
        </w:tc>
      </w:tr>
    </w:tbl>
    <w:p w14:paraId="5AA04549" w14:textId="77777777" w:rsidR="00C25843" w:rsidRDefault="00C25843"/>
    <w:tbl>
      <w:tblPr>
        <w:tblStyle w:val="TableGrid"/>
        <w:tblW w:w="0" w:type="auto"/>
        <w:tblInd w:w="738" w:type="dxa"/>
        <w:tblLook w:val="04A0" w:firstRow="1" w:lastRow="0" w:firstColumn="1" w:lastColumn="0" w:noHBand="0" w:noVBand="1"/>
      </w:tblPr>
      <w:tblGrid>
        <w:gridCol w:w="8370"/>
      </w:tblGrid>
      <w:tr w:rsidR="00830611" w:rsidRPr="006016CF" w14:paraId="4673C2C7" w14:textId="77777777" w:rsidTr="00B3250F">
        <w:tc>
          <w:tcPr>
            <w:tcW w:w="8370" w:type="dxa"/>
          </w:tcPr>
          <w:p w14:paraId="518EE39A" w14:textId="77777777" w:rsidR="00830611" w:rsidRPr="006016CF" w:rsidRDefault="00830611" w:rsidP="00B3250F">
            <w:pPr>
              <w:tabs>
                <w:tab w:val="left" w:pos="432"/>
              </w:tabs>
              <w:ind w:left="720"/>
              <w:rPr>
                <w:rFonts w:ascii="Arial" w:hAnsi="Arial" w:cs="Arial"/>
                <w:sz w:val="22"/>
                <w:szCs w:val="22"/>
              </w:rPr>
            </w:pPr>
            <w:r w:rsidRPr="006016CF">
              <w:rPr>
                <w:rFonts w:ascii="Arial" w:hAnsi="Arial" w:cs="Arial"/>
                <w:b/>
                <w:bCs/>
                <w:sz w:val="22"/>
                <w:szCs w:val="22"/>
              </w:rPr>
              <w:t>R322.3.5 Enclosed areas below design flood elevation.</w:t>
            </w:r>
            <w:r w:rsidRPr="006016CF">
              <w:rPr>
                <w:rFonts w:ascii="Arial" w:hAnsi="Arial" w:cs="Arial"/>
                <w:sz w:val="22"/>
                <w:szCs w:val="22"/>
              </w:rPr>
              <w:t xml:space="preserve"> Enclosed areas below the design flood elevation shall be </w:t>
            </w:r>
            <w:r w:rsidRPr="006016CF">
              <w:rPr>
                <w:rFonts w:ascii="Arial" w:hAnsi="Arial" w:cs="Arial"/>
                <w:sz w:val="22"/>
                <w:szCs w:val="22"/>
                <w:u w:val="single"/>
              </w:rPr>
              <w:t xml:space="preserve">not more than </w:t>
            </w:r>
            <w:r w:rsidRPr="006016CF">
              <w:rPr>
                <w:rFonts w:ascii="Arial" w:hAnsi="Arial" w:cs="Arial"/>
                <w:b/>
                <w:sz w:val="22"/>
                <w:szCs w:val="22"/>
                <w:u w:val="single"/>
              </w:rPr>
              <w:t>{insert number}</w:t>
            </w:r>
            <w:r w:rsidRPr="006016CF">
              <w:rPr>
                <w:rFonts w:ascii="Arial" w:hAnsi="Arial" w:cs="Arial"/>
                <w:sz w:val="22"/>
                <w:szCs w:val="22"/>
                <w:u w:val="single"/>
              </w:rPr>
              <w:t xml:space="preserve"> sq</w:t>
            </w:r>
            <w:r w:rsidR="00C25843" w:rsidRPr="006016CF">
              <w:rPr>
                <w:rFonts w:ascii="Arial" w:hAnsi="Arial" w:cs="Arial"/>
                <w:sz w:val="22"/>
                <w:szCs w:val="22"/>
                <w:u w:val="single"/>
              </w:rPr>
              <w:t>uare</w:t>
            </w:r>
            <w:r w:rsidRPr="006016CF">
              <w:rPr>
                <w:rFonts w:ascii="Arial" w:hAnsi="Arial" w:cs="Arial"/>
                <w:sz w:val="22"/>
                <w:szCs w:val="22"/>
                <w:u w:val="single"/>
              </w:rPr>
              <w:t xml:space="preserve"> f</w:t>
            </w:r>
            <w:r w:rsidR="00C25843" w:rsidRPr="006016CF">
              <w:rPr>
                <w:rFonts w:ascii="Arial" w:hAnsi="Arial" w:cs="Arial"/>
                <w:sz w:val="22"/>
                <w:szCs w:val="22"/>
                <w:u w:val="single"/>
              </w:rPr>
              <w:t>ee</w:t>
            </w:r>
            <w:r w:rsidRPr="006016CF">
              <w:rPr>
                <w:rFonts w:ascii="Arial" w:hAnsi="Arial" w:cs="Arial"/>
                <w:sz w:val="22"/>
                <w:szCs w:val="22"/>
                <w:u w:val="single"/>
              </w:rPr>
              <w:t>t in area and shall be</w:t>
            </w:r>
            <w:r w:rsidRPr="006016CF">
              <w:rPr>
                <w:rFonts w:ascii="Arial" w:hAnsi="Arial" w:cs="Arial"/>
                <w:sz w:val="22"/>
                <w:szCs w:val="22"/>
              </w:rPr>
              <w:t xml:space="preserve"> used solely for parking of vehicles, building access or storage.</w:t>
            </w:r>
          </w:p>
          <w:p w14:paraId="71BE5BDD" w14:textId="77777777" w:rsidR="00830611" w:rsidRPr="006016CF" w:rsidRDefault="00830611" w:rsidP="00B3250F">
            <w:pPr>
              <w:ind w:left="720"/>
              <w:rPr>
                <w:i/>
                <w:sz w:val="22"/>
                <w:szCs w:val="22"/>
              </w:rPr>
            </w:pPr>
            <w:r w:rsidRPr="006016CF">
              <w:rPr>
                <w:i/>
                <w:sz w:val="22"/>
                <w:szCs w:val="22"/>
              </w:rPr>
              <w:t>Alternative:  If you want to allow areas with insect screening or lattice to be larger:</w:t>
            </w:r>
          </w:p>
          <w:p w14:paraId="2ED73415" w14:textId="77777777" w:rsidR="00830611" w:rsidRPr="006016CF" w:rsidRDefault="00830611" w:rsidP="00B3250F">
            <w:pPr>
              <w:tabs>
                <w:tab w:val="left" w:pos="432"/>
              </w:tabs>
              <w:ind w:left="720"/>
              <w:rPr>
                <w:rFonts w:ascii="Arial" w:hAnsi="Arial" w:cs="Arial"/>
                <w:sz w:val="22"/>
                <w:szCs w:val="22"/>
                <w:u w:val="single"/>
              </w:rPr>
            </w:pPr>
            <w:r w:rsidRPr="006016CF">
              <w:rPr>
                <w:rFonts w:ascii="Arial" w:hAnsi="Arial" w:cs="Arial"/>
                <w:b/>
                <w:bCs/>
                <w:sz w:val="22"/>
                <w:szCs w:val="22"/>
              </w:rPr>
              <w:t>R322.3.5 Enclosed areas below design flood elevation.</w:t>
            </w:r>
            <w:r w:rsidRPr="006016CF">
              <w:rPr>
                <w:rFonts w:ascii="Arial" w:hAnsi="Arial" w:cs="Arial"/>
                <w:sz w:val="22"/>
                <w:szCs w:val="22"/>
              </w:rPr>
              <w:t xml:space="preserve"> Enclosed areas below the design flood elevation </w:t>
            </w:r>
            <w:r w:rsidRPr="006016CF">
              <w:rPr>
                <w:rFonts w:ascii="Arial" w:hAnsi="Arial" w:cs="Arial"/>
                <w:strike/>
                <w:sz w:val="22"/>
                <w:szCs w:val="22"/>
              </w:rPr>
              <w:t>shall be</w:t>
            </w:r>
            <w:r w:rsidRPr="006016CF">
              <w:rPr>
                <w:rFonts w:ascii="Arial" w:hAnsi="Arial" w:cs="Arial"/>
                <w:sz w:val="22"/>
                <w:szCs w:val="22"/>
                <w:u w:val="single"/>
              </w:rPr>
              <w:t>:</w:t>
            </w:r>
          </w:p>
          <w:p w14:paraId="10F5DAC8" w14:textId="77777777" w:rsidR="00830611" w:rsidRPr="006016CF" w:rsidRDefault="00830611" w:rsidP="00830611">
            <w:pPr>
              <w:pStyle w:val="ListParagraph"/>
              <w:numPr>
                <w:ilvl w:val="0"/>
                <w:numId w:val="2"/>
              </w:numPr>
              <w:tabs>
                <w:tab w:val="left" w:pos="432"/>
              </w:tabs>
              <w:rPr>
                <w:rFonts w:ascii="Arial" w:hAnsi="Arial" w:cs="Arial"/>
                <w:sz w:val="22"/>
                <w:szCs w:val="22"/>
              </w:rPr>
            </w:pPr>
            <w:r w:rsidRPr="006016CF">
              <w:rPr>
                <w:rFonts w:ascii="Arial" w:hAnsi="Arial" w:cs="Arial"/>
                <w:sz w:val="22"/>
                <w:szCs w:val="22"/>
                <w:u w:val="single"/>
              </w:rPr>
              <w:t xml:space="preserve">Shall, except if enclosed by insect screening or open lattice, be not more than </w:t>
            </w:r>
            <w:r w:rsidRPr="006016CF">
              <w:rPr>
                <w:rFonts w:ascii="Arial" w:hAnsi="Arial" w:cs="Arial"/>
                <w:b/>
                <w:sz w:val="22"/>
                <w:szCs w:val="22"/>
                <w:u w:val="single"/>
              </w:rPr>
              <w:t>{insert number}</w:t>
            </w:r>
            <w:r w:rsidRPr="006016CF">
              <w:rPr>
                <w:rFonts w:ascii="Arial" w:hAnsi="Arial" w:cs="Arial"/>
                <w:sz w:val="22"/>
                <w:szCs w:val="22"/>
                <w:u w:val="single"/>
              </w:rPr>
              <w:t xml:space="preserve"> sq</w:t>
            </w:r>
            <w:r w:rsidR="00C25843" w:rsidRPr="006016CF">
              <w:rPr>
                <w:rFonts w:ascii="Arial" w:hAnsi="Arial" w:cs="Arial"/>
                <w:sz w:val="22"/>
                <w:szCs w:val="22"/>
                <w:u w:val="single"/>
              </w:rPr>
              <w:t>uare</w:t>
            </w:r>
            <w:r w:rsidRPr="006016CF">
              <w:rPr>
                <w:rFonts w:ascii="Arial" w:hAnsi="Arial" w:cs="Arial"/>
                <w:sz w:val="22"/>
                <w:szCs w:val="22"/>
                <w:u w:val="single"/>
              </w:rPr>
              <w:t xml:space="preserve"> f</w:t>
            </w:r>
            <w:r w:rsidR="00C25843" w:rsidRPr="006016CF">
              <w:rPr>
                <w:rFonts w:ascii="Arial" w:hAnsi="Arial" w:cs="Arial"/>
                <w:sz w:val="22"/>
                <w:szCs w:val="22"/>
                <w:u w:val="single"/>
              </w:rPr>
              <w:t>ee</w:t>
            </w:r>
            <w:r w:rsidRPr="006016CF">
              <w:rPr>
                <w:rFonts w:ascii="Arial" w:hAnsi="Arial" w:cs="Arial"/>
                <w:sz w:val="22"/>
                <w:szCs w:val="22"/>
                <w:u w:val="single"/>
              </w:rPr>
              <w:t xml:space="preserve">t in area; and </w:t>
            </w:r>
          </w:p>
          <w:p w14:paraId="42D6D344" w14:textId="77777777" w:rsidR="00830611" w:rsidRPr="006016CF" w:rsidRDefault="00830611" w:rsidP="00830611">
            <w:pPr>
              <w:pStyle w:val="ListParagraph"/>
              <w:numPr>
                <w:ilvl w:val="0"/>
                <w:numId w:val="2"/>
              </w:numPr>
              <w:tabs>
                <w:tab w:val="left" w:pos="432"/>
              </w:tabs>
              <w:rPr>
                <w:rFonts w:ascii="Arial" w:hAnsi="Arial" w:cs="Arial"/>
                <w:sz w:val="22"/>
                <w:szCs w:val="22"/>
              </w:rPr>
            </w:pPr>
            <w:r w:rsidRPr="006016CF">
              <w:rPr>
                <w:rFonts w:ascii="Arial" w:hAnsi="Arial" w:cs="Arial"/>
                <w:sz w:val="22"/>
                <w:szCs w:val="22"/>
                <w:u w:val="single"/>
              </w:rPr>
              <w:t>Shall be</w:t>
            </w:r>
            <w:r w:rsidRPr="006016CF">
              <w:rPr>
                <w:rFonts w:ascii="Arial" w:hAnsi="Arial" w:cs="Arial"/>
                <w:sz w:val="22"/>
                <w:szCs w:val="22"/>
              </w:rPr>
              <w:t xml:space="preserve"> used solely for parking of vehicles, building access or storage.</w:t>
            </w:r>
          </w:p>
        </w:tc>
      </w:tr>
    </w:tbl>
    <w:p w14:paraId="0E2FCFB8" w14:textId="77777777" w:rsidR="00BA4D0A" w:rsidRDefault="00BA4D0A" w:rsidP="00830611">
      <w:pPr>
        <w:rPr>
          <w:rFonts w:asciiTheme="minorHAnsi" w:hAnsiTheme="minorHAnsi" w:cstheme="minorHAnsi"/>
          <w:b/>
          <w:i/>
          <w:sz w:val="26"/>
          <w:szCs w:val="26"/>
        </w:rPr>
      </w:pPr>
    </w:p>
    <w:p w14:paraId="3E59F8AC" w14:textId="77777777" w:rsidR="00DB2CBC" w:rsidRDefault="00DB2CBC">
      <w:pPr>
        <w:spacing w:after="0"/>
        <w:rPr>
          <w:rFonts w:asciiTheme="minorHAnsi" w:hAnsiTheme="minorHAnsi" w:cstheme="minorHAnsi"/>
          <w:b/>
          <w:i/>
          <w:sz w:val="26"/>
          <w:szCs w:val="26"/>
        </w:rPr>
      </w:pPr>
      <w:r>
        <w:rPr>
          <w:rFonts w:asciiTheme="minorHAnsi" w:hAnsiTheme="minorHAnsi" w:cstheme="minorHAnsi"/>
          <w:b/>
          <w:i/>
          <w:sz w:val="26"/>
          <w:szCs w:val="26"/>
        </w:rPr>
        <w:br w:type="page"/>
      </w:r>
    </w:p>
    <w:p w14:paraId="51B6B4DD" w14:textId="1103156F" w:rsidR="00C25843" w:rsidRPr="006016CF" w:rsidRDefault="00830611" w:rsidP="00830611">
      <w:pPr>
        <w:rPr>
          <w:rFonts w:asciiTheme="minorHAnsi" w:hAnsiTheme="minorHAnsi" w:cstheme="minorHAnsi"/>
          <w:i/>
          <w:sz w:val="26"/>
          <w:szCs w:val="26"/>
        </w:rPr>
      </w:pPr>
      <w:r w:rsidRPr="006016CF">
        <w:rPr>
          <w:rFonts w:asciiTheme="minorHAnsi" w:hAnsiTheme="minorHAnsi" w:cstheme="minorHAnsi"/>
          <w:b/>
          <w:i/>
          <w:sz w:val="26"/>
          <w:szCs w:val="26"/>
        </w:rPr>
        <w:lastRenderedPageBreak/>
        <w:t xml:space="preserve">Step 3. </w:t>
      </w:r>
      <w:r w:rsidRPr="006016CF">
        <w:rPr>
          <w:rFonts w:asciiTheme="minorHAnsi" w:hAnsiTheme="minorHAnsi" w:cstheme="minorHAnsi"/>
          <w:i/>
          <w:sz w:val="26"/>
          <w:szCs w:val="26"/>
        </w:rPr>
        <w:t xml:space="preserve"> </w:t>
      </w:r>
      <w:r w:rsidR="00C25843" w:rsidRPr="006016CF">
        <w:rPr>
          <w:rFonts w:asciiTheme="minorHAnsi" w:hAnsiTheme="minorHAnsi" w:cstheme="minorHAnsi"/>
          <w:b/>
          <w:sz w:val="26"/>
          <w:szCs w:val="26"/>
          <w:u w:val="single"/>
        </w:rPr>
        <w:t>Limit the size of enclosures under elevated buildings.</w:t>
      </w:r>
    </w:p>
    <w:p w14:paraId="694559F3" w14:textId="537B677D" w:rsidR="00830611" w:rsidRPr="006016CF" w:rsidRDefault="00830611" w:rsidP="00830611">
      <w:pPr>
        <w:rPr>
          <w:rFonts w:asciiTheme="minorHAnsi" w:hAnsiTheme="minorHAnsi" w:cstheme="minorHAnsi"/>
          <w:i/>
          <w:sz w:val="26"/>
          <w:szCs w:val="26"/>
        </w:rPr>
      </w:pPr>
      <w:r w:rsidRPr="006016CF">
        <w:rPr>
          <w:rFonts w:asciiTheme="minorHAnsi" w:hAnsiTheme="minorHAnsi" w:cstheme="minorHAnsi"/>
          <w:i/>
          <w:sz w:val="26"/>
          <w:szCs w:val="26"/>
        </w:rPr>
        <w:t xml:space="preserve">Add a new SECTION </w:t>
      </w:r>
      <w:r w:rsidR="00237993" w:rsidRPr="006016CF">
        <w:rPr>
          <w:rFonts w:asciiTheme="minorHAnsi" w:hAnsiTheme="minorHAnsi" w:cstheme="minorHAnsi"/>
          <w:i/>
          <w:sz w:val="26"/>
          <w:szCs w:val="26"/>
        </w:rPr>
        <w:t>4</w:t>
      </w:r>
      <w:r w:rsidRPr="006016CF">
        <w:rPr>
          <w:rFonts w:asciiTheme="minorHAnsi" w:hAnsiTheme="minorHAnsi" w:cstheme="minorHAnsi"/>
          <w:i/>
          <w:sz w:val="26"/>
          <w:szCs w:val="26"/>
        </w:rPr>
        <w:t xml:space="preserve"> to the ordinance package to adopt local technical amendments to the FBC, Building as follows.  </w:t>
      </w:r>
      <w:r w:rsidR="00816238" w:rsidRPr="006016CF">
        <w:rPr>
          <w:rFonts w:asciiTheme="minorHAnsi" w:hAnsiTheme="minorHAnsi" w:cstheme="minorHAnsi"/>
          <w:i/>
          <w:sz w:val="26"/>
          <w:szCs w:val="26"/>
        </w:rPr>
        <w:t>Maintain strikethrough and underlining to denote changes to the FBC.</w:t>
      </w:r>
    </w:p>
    <w:tbl>
      <w:tblPr>
        <w:tblStyle w:val="TableGrid"/>
        <w:tblW w:w="0" w:type="auto"/>
        <w:tblInd w:w="738" w:type="dxa"/>
        <w:tblLook w:val="04A0" w:firstRow="1" w:lastRow="0" w:firstColumn="1" w:lastColumn="0" w:noHBand="0" w:noVBand="1"/>
      </w:tblPr>
      <w:tblGrid>
        <w:gridCol w:w="8370"/>
      </w:tblGrid>
      <w:tr w:rsidR="00830611" w:rsidRPr="006016CF" w14:paraId="233BF259" w14:textId="77777777" w:rsidTr="00B3250F">
        <w:tc>
          <w:tcPr>
            <w:tcW w:w="8370" w:type="dxa"/>
          </w:tcPr>
          <w:p w14:paraId="2498AD0D" w14:textId="0E085137" w:rsidR="00830611" w:rsidRPr="006016CF" w:rsidRDefault="00830611" w:rsidP="00B3250F">
            <w:pPr>
              <w:rPr>
                <w:rFonts w:ascii="Arial" w:hAnsi="Arial" w:cs="Arial"/>
                <w:b/>
                <w:i/>
                <w:sz w:val="22"/>
                <w:szCs w:val="22"/>
              </w:rPr>
            </w:pPr>
            <w:r w:rsidRPr="006016CF">
              <w:rPr>
                <w:rFonts w:ascii="Arial" w:hAnsi="Arial" w:cs="Arial"/>
                <w:b/>
                <w:sz w:val="22"/>
                <w:szCs w:val="22"/>
              </w:rPr>
              <w:t xml:space="preserve">SECTION </w:t>
            </w:r>
            <w:r w:rsidR="00237993" w:rsidRPr="006016CF">
              <w:rPr>
                <w:rFonts w:ascii="Arial" w:hAnsi="Arial" w:cs="Arial"/>
                <w:b/>
                <w:sz w:val="22"/>
                <w:szCs w:val="22"/>
              </w:rPr>
              <w:t>4</w:t>
            </w:r>
            <w:r w:rsidRPr="006016CF">
              <w:rPr>
                <w:rFonts w:ascii="Arial" w:hAnsi="Arial" w:cs="Arial"/>
                <w:b/>
                <w:sz w:val="22"/>
                <w:szCs w:val="22"/>
              </w:rPr>
              <w:t xml:space="preserve">.  </w:t>
            </w:r>
            <w:r w:rsidR="00BA4D0A">
              <w:rPr>
                <w:rFonts w:ascii="Arial" w:hAnsi="Arial" w:cs="Arial"/>
                <w:b/>
                <w:sz w:val="22"/>
                <w:szCs w:val="22"/>
              </w:rPr>
              <w:t xml:space="preserve">{Insert citation for current chapter Buildings; insert appropriate section number) is hereby amended by the following technical amendments to the </w:t>
            </w:r>
            <w:r w:rsidR="00BA4D0A" w:rsidRPr="002921A2">
              <w:rPr>
                <w:rFonts w:ascii="Arial" w:hAnsi="Arial" w:cs="Arial"/>
                <w:b/>
                <w:i/>
                <w:sz w:val="22"/>
                <w:szCs w:val="22"/>
              </w:rPr>
              <w:t xml:space="preserve">Florida Building Code, </w:t>
            </w:r>
            <w:r w:rsidR="00BA4D0A">
              <w:rPr>
                <w:rFonts w:ascii="Arial" w:hAnsi="Arial" w:cs="Arial"/>
                <w:b/>
                <w:i/>
                <w:sz w:val="22"/>
                <w:szCs w:val="22"/>
              </w:rPr>
              <w:t>Building.</w:t>
            </w:r>
            <w:r w:rsidR="00BA4D0A">
              <w:rPr>
                <w:rFonts w:ascii="Arial" w:hAnsi="Arial" w:cs="Arial"/>
                <w:b/>
                <w:sz w:val="22"/>
                <w:szCs w:val="22"/>
              </w:rPr>
              <w:t xml:space="preserve"> </w:t>
            </w:r>
            <w:r w:rsidRPr="006016CF">
              <w:rPr>
                <w:rFonts w:ascii="Arial" w:hAnsi="Arial" w:cs="Arial"/>
                <w:b/>
                <w:sz w:val="22"/>
                <w:szCs w:val="22"/>
              </w:rPr>
              <w:t xml:space="preserve"> </w:t>
            </w:r>
          </w:p>
          <w:p w14:paraId="1033832C" w14:textId="403E0977" w:rsidR="00830611" w:rsidRPr="006016CF" w:rsidRDefault="00830611" w:rsidP="00505903">
            <w:pPr>
              <w:tabs>
                <w:tab w:val="left" w:pos="432"/>
              </w:tabs>
              <w:ind w:left="720"/>
              <w:rPr>
                <w:rFonts w:ascii="Arial" w:hAnsi="Arial" w:cs="Arial"/>
                <w:b/>
                <w:bCs/>
                <w:sz w:val="22"/>
                <w:szCs w:val="22"/>
              </w:rPr>
            </w:pPr>
            <w:r w:rsidRPr="006016CF">
              <w:rPr>
                <w:rFonts w:ascii="Arial" w:hAnsi="Arial" w:cs="Arial"/>
                <w:b/>
                <w:bCs/>
                <w:sz w:val="22"/>
                <w:szCs w:val="22"/>
                <w:u w:val="single"/>
              </w:rPr>
              <w:t>1612.4.</w:t>
            </w:r>
            <w:r w:rsidR="00505903" w:rsidRPr="006016CF">
              <w:rPr>
                <w:rFonts w:ascii="Arial" w:hAnsi="Arial" w:cs="Arial"/>
                <w:b/>
                <w:bCs/>
                <w:sz w:val="22"/>
                <w:szCs w:val="22"/>
                <w:u w:val="single"/>
              </w:rPr>
              <w:t>2</w:t>
            </w:r>
            <w:r w:rsidRPr="006016CF">
              <w:rPr>
                <w:rFonts w:ascii="Arial" w:hAnsi="Arial" w:cs="Arial"/>
                <w:b/>
                <w:bCs/>
                <w:sz w:val="22"/>
                <w:szCs w:val="22"/>
                <w:u w:val="single"/>
              </w:rPr>
              <w:t xml:space="preserve"> Additional requirements for enclosed areas. </w:t>
            </w:r>
            <w:r w:rsidRPr="006016CF">
              <w:rPr>
                <w:rFonts w:ascii="Arial" w:hAnsi="Arial" w:cs="Arial"/>
                <w:sz w:val="22"/>
                <w:szCs w:val="22"/>
                <w:u w:val="single"/>
              </w:rPr>
              <w:t xml:space="preserve"> In addition to the requirements of ASCE 24, enclosed areas below the design flood elevation shall be not more than </w:t>
            </w:r>
            <w:r w:rsidRPr="006016CF">
              <w:rPr>
                <w:rFonts w:ascii="Arial" w:hAnsi="Arial" w:cs="Arial"/>
                <w:b/>
                <w:sz w:val="22"/>
                <w:szCs w:val="22"/>
                <w:u w:val="single"/>
              </w:rPr>
              <w:t>{insert size limit}</w:t>
            </w:r>
            <w:r w:rsidRPr="006016CF">
              <w:rPr>
                <w:rFonts w:ascii="Arial" w:hAnsi="Arial" w:cs="Arial"/>
                <w:sz w:val="22"/>
                <w:szCs w:val="22"/>
                <w:u w:val="single"/>
              </w:rPr>
              <w:t xml:space="preserve"> square feet in area.</w:t>
            </w:r>
          </w:p>
        </w:tc>
      </w:tr>
    </w:tbl>
    <w:p w14:paraId="4DCCFF1F" w14:textId="77777777" w:rsidR="00830611" w:rsidRPr="00101AEF" w:rsidRDefault="00830611" w:rsidP="00830611">
      <w:pPr>
        <w:rPr>
          <w:rFonts w:asciiTheme="minorHAnsi" w:hAnsiTheme="minorHAnsi" w:cstheme="minorHAnsi"/>
          <w:sz w:val="28"/>
          <w:szCs w:val="28"/>
        </w:rPr>
      </w:pPr>
    </w:p>
    <w:p w14:paraId="4C642A58" w14:textId="77777777" w:rsidR="000711C1" w:rsidRDefault="000711C1"/>
    <w:sectPr w:rsidR="000711C1">
      <w:footerReference w:type="default" r:id="rId9"/>
      <w:footnotePr>
        <w:numFmt w:val="chicago"/>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7F32B" w16cid:durableId="1DD287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1CCD5" w14:textId="77777777" w:rsidR="00E7135D" w:rsidRDefault="00E7135D" w:rsidP="00C25843">
      <w:pPr>
        <w:spacing w:after="0"/>
      </w:pPr>
      <w:r>
        <w:separator/>
      </w:r>
    </w:p>
  </w:endnote>
  <w:endnote w:type="continuationSeparator" w:id="0">
    <w:p w14:paraId="57B53EC4" w14:textId="77777777" w:rsidR="00E7135D" w:rsidRDefault="00E7135D" w:rsidP="00C25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59CD" w14:textId="00261C51" w:rsidR="00C25843" w:rsidRPr="005D3947" w:rsidRDefault="00C25843">
    <w:pPr>
      <w:pStyle w:val="Footer"/>
      <w:rPr>
        <w:sz w:val="20"/>
        <w:szCs w:val="20"/>
      </w:rPr>
    </w:pPr>
    <w:r w:rsidRPr="005D3947">
      <w:rPr>
        <w:rFonts w:ascii="Arial" w:hAnsi="Arial" w:cs="Arial"/>
        <w:sz w:val="20"/>
        <w:szCs w:val="20"/>
      </w:rPr>
      <w:t xml:space="preserve">Limiting Size of Enclosed </w:t>
    </w:r>
    <w:r w:rsidR="00237993" w:rsidRPr="005D3947">
      <w:rPr>
        <w:rFonts w:ascii="Arial" w:hAnsi="Arial" w:cs="Arial"/>
        <w:sz w:val="20"/>
        <w:szCs w:val="20"/>
      </w:rPr>
      <w:t>Areas</w:t>
    </w:r>
    <w:r w:rsidRPr="005D3947">
      <w:rPr>
        <w:rFonts w:ascii="Arial" w:hAnsi="Arial" w:cs="Arial"/>
        <w:sz w:val="20"/>
        <w:szCs w:val="20"/>
      </w:rPr>
      <w:t xml:space="preserve"> Below Elevated Buildings (</w:t>
    </w:r>
    <w:r w:rsidR="008D468A">
      <w:rPr>
        <w:rFonts w:ascii="Arial" w:hAnsi="Arial" w:cs="Arial"/>
        <w:sz w:val="20"/>
        <w:szCs w:val="20"/>
      </w:rPr>
      <w:t>January 1, 2018</w:t>
    </w:r>
    <w:r w:rsidRPr="005D3947">
      <w:rPr>
        <w:rFonts w:ascii="Arial" w:hAnsi="Arial" w:cs="Arial"/>
        <w:sz w:val="20"/>
        <w:szCs w:val="20"/>
      </w:rPr>
      <w:t>)</w:t>
    </w:r>
    <w:r w:rsidR="006016CF">
      <w:rPr>
        <w:rFonts w:ascii="Arial" w:hAnsi="Arial" w:cs="Arial"/>
        <w:sz w:val="20"/>
        <w:szCs w:val="20"/>
      </w:rPr>
      <w:tab/>
    </w:r>
    <w:r w:rsidR="006016CF" w:rsidRPr="006016CF">
      <w:rPr>
        <w:rFonts w:ascii="Arial" w:hAnsi="Arial" w:cs="Arial"/>
        <w:sz w:val="20"/>
        <w:szCs w:val="20"/>
      </w:rPr>
      <w:fldChar w:fldCharType="begin"/>
    </w:r>
    <w:r w:rsidR="006016CF" w:rsidRPr="006016CF">
      <w:rPr>
        <w:rFonts w:ascii="Arial" w:hAnsi="Arial" w:cs="Arial"/>
        <w:sz w:val="20"/>
        <w:szCs w:val="20"/>
      </w:rPr>
      <w:instrText xml:space="preserve"> PAGE   \* MERGEFORMAT </w:instrText>
    </w:r>
    <w:r w:rsidR="006016CF" w:rsidRPr="006016CF">
      <w:rPr>
        <w:rFonts w:ascii="Arial" w:hAnsi="Arial" w:cs="Arial"/>
        <w:sz w:val="20"/>
        <w:szCs w:val="20"/>
      </w:rPr>
      <w:fldChar w:fldCharType="separate"/>
    </w:r>
    <w:r w:rsidR="00961120">
      <w:rPr>
        <w:rFonts w:ascii="Arial" w:hAnsi="Arial" w:cs="Arial"/>
        <w:noProof/>
        <w:sz w:val="20"/>
        <w:szCs w:val="20"/>
      </w:rPr>
      <w:t>1</w:t>
    </w:r>
    <w:r w:rsidR="006016CF" w:rsidRPr="006016C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376A" w14:textId="77777777" w:rsidR="00E7135D" w:rsidRDefault="00E7135D" w:rsidP="00C25843">
      <w:pPr>
        <w:spacing w:after="0"/>
      </w:pPr>
      <w:r>
        <w:separator/>
      </w:r>
    </w:p>
  </w:footnote>
  <w:footnote w:type="continuationSeparator" w:id="0">
    <w:p w14:paraId="0F2CFBFC" w14:textId="77777777" w:rsidR="00E7135D" w:rsidRDefault="00E7135D" w:rsidP="00C258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B86"/>
    <w:multiLevelType w:val="hybridMultilevel"/>
    <w:tmpl w:val="8C5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073B"/>
    <w:multiLevelType w:val="hybridMultilevel"/>
    <w:tmpl w:val="4BE63486"/>
    <w:lvl w:ilvl="0" w:tplc="7C02BA86">
      <w:start w:val="1"/>
      <w:numFmt w:val="decimal"/>
      <w:lvlText w:val="%1."/>
      <w:lvlJc w:val="left"/>
      <w:pPr>
        <w:ind w:left="1492" w:hanging="360"/>
      </w:pPr>
      <w:rPr>
        <w:u w:val="single"/>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 w15:restartNumberingAfterBreak="0">
    <w:nsid w:val="67957DE3"/>
    <w:multiLevelType w:val="hybridMultilevel"/>
    <w:tmpl w:val="6CE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53850"/>
    <w:multiLevelType w:val="hybridMultilevel"/>
    <w:tmpl w:val="134ED5E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11"/>
    <w:rsid w:val="000711C1"/>
    <w:rsid w:val="00082F9E"/>
    <w:rsid w:val="00167017"/>
    <w:rsid w:val="001B47B4"/>
    <w:rsid w:val="00237993"/>
    <w:rsid w:val="0027426D"/>
    <w:rsid w:val="003220D8"/>
    <w:rsid w:val="003674A9"/>
    <w:rsid w:val="00372B68"/>
    <w:rsid w:val="0041273A"/>
    <w:rsid w:val="004138BF"/>
    <w:rsid w:val="00505903"/>
    <w:rsid w:val="00536AF3"/>
    <w:rsid w:val="005436B3"/>
    <w:rsid w:val="00564C16"/>
    <w:rsid w:val="005D3947"/>
    <w:rsid w:val="006016CF"/>
    <w:rsid w:val="00640D49"/>
    <w:rsid w:val="006754D4"/>
    <w:rsid w:val="00687928"/>
    <w:rsid w:val="006D68D6"/>
    <w:rsid w:val="00732F27"/>
    <w:rsid w:val="00780A9E"/>
    <w:rsid w:val="007B34B8"/>
    <w:rsid w:val="00816238"/>
    <w:rsid w:val="00830611"/>
    <w:rsid w:val="008348DB"/>
    <w:rsid w:val="0084600F"/>
    <w:rsid w:val="00851716"/>
    <w:rsid w:val="00881487"/>
    <w:rsid w:val="008D468A"/>
    <w:rsid w:val="00961120"/>
    <w:rsid w:val="00AE232F"/>
    <w:rsid w:val="00B34D00"/>
    <w:rsid w:val="00BA4D0A"/>
    <w:rsid w:val="00C25843"/>
    <w:rsid w:val="00CF2A28"/>
    <w:rsid w:val="00D45EB0"/>
    <w:rsid w:val="00D70C97"/>
    <w:rsid w:val="00DB2CBC"/>
    <w:rsid w:val="00DB6EE8"/>
    <w:rsid w:val="00E7135D"/>
    <w:rsid w:val="00EB7768"/>
    <w:rsid w:val="00FD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A8A8"/>
  <w15:docId w15:val="{F701A214-4DDB-4CFD-A70B-5D1381E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11"/>
    <w:pPr>
      <w:spacing w:after="1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6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611"/>
    <w:pPr>
      <w:ind w:left="720"/>
    </w:pPr>
  </w:style>
  <w:style w:type="paragraph" w:styleId="CommentText">
    <w:name w:val="annotation text"/>
    <w:basedOn w:val="Normal"/>
    <w:link w:val="CommentTextChar"/>
    <w:semiHidden/>
    <w:rsid w:val="00830611"/>
    <w:pPr>
      <w:widowControl w:val="0"/>
      <w:autoSpaceDE w:val="0"/>
      <w:autoSpaceDN w:val="0"/>
      <w:adjustRightInd w:val="0"/>
      <w:spacing w:after="0"/>
    </w:pPr>
    <w:rPr>
      <w:rFonts w:ascii="Arial" w:eastAsia="Times New Roman" w:hAnsi="Arial" w:cs="Arial"/>
      <w:sz w:val="20"/>
      <w:szCs w:val="18"/>
    </w:rPr>
  </w:style>
  <w:style w:type="character" w:customStyle="1" w:styleId="CommentTextChar">
    <w:name w:val="Comment Text Char"/>
    <w:basedOn w:val="DefaultParagraphFont"/>
    <w:link w:val="CommentText"/>
    <w:semiHidden/>
    <w:rsid w:val="00830611"/>
    <w:rPr>
      <w:rFonts w:ascii="Arial" w:eastAsia="Times New Roman" w:hAnsi="Arial" w:cs="Arial"/>
      <w:sz w:val="20"/>
      <w:szCs w:val="18"/>
    </w:rPr>
  </w:style>
  <w:style w:type="paragraph" w:styleId="BalloonText">
    <w:name w:val="Balloon Text"/>
    <w:basedOn w:val="Normal"/>
    <w:link w:val="BalloonTextChar"/>
    <w:uiPriority w:val="99"/>
    <w:semiHidden/>
    <w:unhideWhenUsed/>
    <w:rsid w:val="00564C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16"/>
    <w:rPr>
      <w:rFonts w:ascii="Segoe UI" w:hAnsi="Segoe UI" w:cs="Segoe UI"/>
      <w:sz w:val="18"/>
      <w:szCs w:val="18"/>
    </w:rPr>
  </w:style>
  <w:style w:type="paragraph" w:styleId="Header">
    <w:name w:val="header"/>
    <w:basedOn w:val="Normal"/>
    <w:link w:val="HeaderChar"/>
    <w:uiPriority w:val="99"/>
    <w:unhideWhenUsed/>
    <w:rsid w:val="00C25843"/>
    <w:pPr>
      <w:tabs>
        <w:tab w:val="center" w:pos="4680"/>
        <w:tab w:val="right" w:pos="9360"/>
      </w:tabs>
      <w:spacing w:after="0"/>
    </w:pPr>
  </w:style>
  <w:style w:type="character" w:customStyle="1" w:styleId="HeaderChar">
    <w:name w:val="Header Char"/>
    <w:basedOn w:val="DefaultParagraphFont"/>
    <w:link w:val="Header"/>
    <w:uiPriority w:val="99"/>
    <w:rsid w:val="00C25843"/>
    <w:rPr>
      <w:rFonts w:ascii="Times New Roman" w:hAnsi="Times New Roman" w:cs="Times New Roman"/>
      <w:sz w:val="24"/>
      <w:szCs w:val="24"/>
    </w:rPr>
  </w:style>
  <w:style w:type="paragraph" w:styleId="Footer">
    <w:name w:val="footer"/>
    <w:basedOn w:val="Normal"/>
    <w:link w:val="FooterChar"/>
    <w:uiPriority w:val="99"/>
    <w:unhideWhenUsed/>
    <w:rsid w:val="00C25843"/>
    <w:pPr>
      <w:tabs>
        <w:tab w:val="center" w:pos="4680"/>
        <w:tab w:val="right" w:pos="9360"/>
      </w:tabs>
      <w:spacing w:after="0"/>
    </w:pPr>
  </w:style>
  <w:style w:type="character" w:customStyle="1" w:styleId="FooterChar">
    <w:name w:val="Footer Char"/>
    <w:basedOn w:val="DefaultParagraphFont"/>
    <w:link w:val="Footer"/>
    <w:uiPriority w:val="99"/>
    <w:rsid w:val="00C258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47B4"/>
    <w:rPr>
      <w:sz w:val="16"/>
      <w:szCs w:val="16"/>
    </w:rPr>
  </w:style>
  <w:style w:type="paragraph" w:styleId="CommentSubject">
    <w:name w:val="annotation subject"/>
    <w:basedOn w:val="CommentText"/>
    <w:next w:val="CommentText"/>
    <w:link w:val="CommentSubjectChar"/>
    <w:uiPriority w:val="99"/>
    <w:semiHidden/>
    <w:unhideWhenUsed/>
    <w:rsid w:val="001B47B4"/>
    <w:pPr>
      <w:widowControl/>
      <w:autoSpaceDE/>
      <w:autoSpaceDN/>
      <w:adjustRightInd/>
      <w:spacing w:after="120"/>
    </w:pPr>
    <w:rPr>
      <w:rFonts w:ascii="Times New Roman" w:eastAsiaTheme="minorHAnsi" w:hAnsi="Times New Roman" w:cs="Times New Roman"/>
      <w:b/>
      <w:bCs/>
      <w:szCs w:val="20"/>
    </w:rPr>
  </w:style>
  <w:style w:type="character" w:customStyle="1" w:styleId="CommentSubjectChar">
    <w:name w:val="Comment Subject Char"/>
    <w:basedOn w:val="CommentTextChar"/>
    <w:link w:val="CommentSubject"/>
    <w:uiPriority w:val="99"/>
    <w:semiHidden/>
    <w:rsid w:val="001B47B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40D49"/>
    <w:rPr>
      <w:color w:val="0000FF"/>
      <w:u w:val="single"/>
    </w:rPr>
  </w:style>
  <w:style w:type="paragraph" w:styleId="FootnoteText">
    <w:name w:val="footnote text"/>
    <w:basedOn w:val="Normal"/>
    <w:link w:val="FootnoteTextChar"/>
    <w:uiPriority w:val="99"/>
    <w:semiHidden/>
    <w:unhideWhenUsed/>
    <w:rsid w:val="005D3947"/>
    <w:pPr>
      <w:spacing w:after="0"/>
    </w:pPr>
    <w:rPr>
      <w:sz w:val="20"/>
      <w:szCs w:val="20"/>
    </w:rPr>
  </w:style>
  <w:style w:type="character" w:customStyle="1" w:styleId="FootnoteTextChar">
    <w:name w:val="Footnote Text Char"/>
    <w:basedOn w:val="DefaultParagraphFont"/>
    <w:link w:val="FootnoteText"/>
    <w:uiPriority w:val="99"/>
    <w:semiHidden/>
    <w:rsid w:val="005D394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D3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DJ2Q4QMTSXDE-2019941464-43</_dlc_DocId>
    <_dlc_DocIdUrl xmlns="c5b6c147-ef76-4a96-8e99-c47a86f2ca05">
      <Url>https://portal.floridadisaster.org/mitigation/SFMP/_layouts/15/DocIdRedir.aspx?ID=DJ2Q4QMTSXDE-2019941464-43</Url>
      <Description>DJ2Q4QMTSXDE-2019941464-43</Description>
    </_dlc_DocIdUrl>
  </documentManagement>
</p:properties>
</file>

<file path=customXml/itemProps1.xml><?xml version="1.0" encoding="utf-8"?>
<ds:datastoreItem xmlns:ds="http://schemas.openxmlformats.org/officeDocument/2006/customXml" ds:itemID="{39747B77-2578-41E4-AEC9-46F98C8D4178}">
  <ds:schemaRefs>
    <ds:schemaRef ds:uri="http://schemas.openxmlformats.org/officeDocument/2006/bibliography"/>
  </ds:schemaRefs>
</ds:datastoreItem>
</file>

<file path=customXml/itemProps2.xml><?xml version="1.0" encoding="utf-8"?>
<ds:datastoreItem xmlns:ds="http://schemas.openxmlformats.org/officeDocument/2006/customXml" ds:itemID="{0BF35E4C-601A-4E5B-A48C-F698C112ED9F}"/>
</file>

<file path=customXml/itemProps3.xml><?xml version="1.0" encoding="utf-8"?>
<ds:datastoreItem xmlns:ds="http://schemas.openxmlformats.org/officeDocument/2006/customXml" ds:itemID="{93B89DA1-554A-4414-BFBD-D8D450EFE831}"/>
</file>

<file path=customXml/itemProps4.xml><?xml version="1.0" encoding="utf-8"?>
<ds:datastoreItem xmlns:ds="http://schemas.openxmlformats.org/officeDocument/2006/customXml" ds:itemID="{D5FF72E7-A729-46D5-891A-083A1F9013A4}"/>
</file>

<file path=customXml/itemProps5.xml><?xml version="1.0" encoding="utf-8"?>
<ds:datastoreItem xmlns:ds="http://schemas.openxmlformats.org/officeDocument/2006/customXml" ds:itemID="{8F579130-1D89-46DC-97AA-A6C676B53DE3}"/>
</file>

<file path=docProps/app.xml><?xml version="1.0" encoding="utf-8"?>
<Properties xmlns="http://schemas.openxmlformats.org/officeDocument/2006/extended-properties" xmlns:vt="http://schemas.openxmlformats.org/officeDocument/2006/docPropsVTypes">
  <Template>Normal.dotm</Template>
  <TotalTime>36</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Chapman</dc:creator>
  <cp:lastModifiedBy>Rebecca Quinn</cp:lastModifiedBy>
  <cp:revision>5</cp:revision>
  <cp:lastPrinted>2016-01-20T20:32:00Z</cp:lastPrinted>
  <dcterms:created xsi:type="dcterms:W3CDTF">2017-12-06T20:10:00Z</dcterms:created>
  <dcterms:modified xsi:type="dcterms:W3CDTF">2017-12-29T14:58:00Z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0x010100D6367D0B3372F541A0215FD03F415BAE</vt:lpwstr>
  </property>
  <property fmtid="{D5CDD505-2E9C-101B-9397-08002B2CF9AE}" pid="3" name="_dlc_DocIdItemGuid">
    <vt:lpwstr>29a89cac-d61d-459a-9163-e25c968e8ff4</vt:lpwstr>
  </property>
</Properties>
</file>